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tabs>
          <w:tab w:val="right" w:pos="9639"/>
        </w:tabs>
        <w:spacing w:after="0"/>
        <w:rPr>
          <w:rFonts w:hint="default" w:eastAsia="宋体" w:cs="Arial"/>
          <w:b/>
          <w:sz w:val="24"/>
          <w:lang w:val="en-US" w:eastAsia="zh-CN"/>
        </w:rPr>
      </w:pPr>
      <w:bookmarkStart w:id="0" w:name="OLE_LINK3"/>
      <w:bookmarkStart w:id="1" w:name="OLE_LINK34"/>
      <w:bookmarkStart w:id="2" w:name="OLE_LINK33"/>
      <w:bookmarkStart w:id="3" w:name="OLE_LINK12"/>
      <w:bookmarkStart w:id="4" w:name="OLE_LINK13"/>
      <w:r>
        <w:rPr>
          <w:rFonts w:cs="Arial"/>
          <w:b/>
          <w:sz w:val="24"/>
        </w:rPr>
        <w:t>3GPP TSG-RAN</w:t>
      </w:r>
      <w:r>
        <w:rPr>
          <w:rFonts w:hint="eastAsia" w:eastAsia="宋体" w:cs="Arial"/>
          <w:b/>
          <w:sz w:val="24"/>
          <w:lang w:val="en-US" w:eastAsia="zh-CN"/>
        </w:rPr>
        <w:t>3</w:t>
      </w:r>
      <w:r>
        <w:rPr>
          <w:rFonts w:cs="Arial"/>
          <w:b/>
          <w:sz w:val="24"/>
        </w:rPr>
        <w:t xml:space="preserve"> meeting#</w:t>
      </w:r>
      <w:r>
        <w:rPr>
          <w:rFonts w:cs="Arial"/>
          <w:b/>
          <w:sz w:val="24"/>
          <w:szCs w:val="22"/>
        </w:rPr>
        <w:t>10</w:t>
      </w:r>
      <w:r>
        <w:rPr>
          <w:rFonts w:hint="eastAsia" w:eastAsia="宋体" w:cs="Arial"/>
          <w:b/>
          <w:sz w:val="24"/>
          <w:szCs w:val="22"/>
          <w:lang w:val="en-US" w:eastAsia="zh-CN"/>
        </w:rPr>
        <w:t>4</w:t>
      </w:r>
      <w:r>
        <w:rPr>
          <w:rFonts w:cs="Arial"/>
          <w:b/>
          <w:i/>
          <w:sz w:val="28"/>
        </w:rPr>
        <w:tab/>
      </w:r>
      <w:r>
        <w:rPr>
          <w:rFonts w:cs="Arial"/>
          <w:b/>
          <w:i/>
          <w:sz w:val="28"/>
        </w:rPr>
        <w:t xml:space="preserve">                  </w:t>
      </w:r>
      <w:r>
        <w:rPr>
          <w:rFonts w:hint="eastAsia" w:cs="Arial"/>
          <w:b/>
          <w:i w:val="0"/>
          <w:iCs/>
          <w:sz w:val="24"/>
        </w:rPr>
        <w:t>R3-192306</w:t>
      </w:r>
    </w:p>
    <w:p>
      <w:pPr>
        <w:tabs>
          <w:tab w:val="center" w:pos="4536"/>
          <w:tab w:val="right" w:pos="9072"/>
        </w:tabs>
        <w:rPr>
          <w:rFonts w:hint="default" w:ascii="Arial" w:hAnsi="Arial" w:eastAsia="宋体"/>
          <w:b/>
          <w:sz w:val="24"/>
          <w:szCs w:val="20"/>
          <w:lang w:val="en-US" w:eastAsia="zh-CN"/>
        </w:rPr>
      </w:pPr>
      <w:r>
        <w:rPr>
          <w:rFonts w:ascii="Arial" w:hAnsi="Arial" w:cs="Times New Roman"/>
          <w:b/>
          <w:sz w:val="24"/>
          <w:szCs w:val="20"/>
          <w:lang w:val="en-GB" w:eastAsia="en-US"/>
        </w:rPr>
        <w:t>Reno, Nevada, USA</w:t>
      </w:r>
      <w:r>
        <w:rPr>
          <w:rFonts w:ascii="Arial" w:hAnsi="Arial"/>
          <w:b/>
          <w:sz w:val="24"/>
          <w:szCs w:val="20"/>
          <w:lang w:val="en-GB" w:eastAsia="en-US"/>
        </w:rPr>
        <w:t xml:space="preserve">, </w:t>
      </w:r>
      <w:r>
        <w:rPr>
          <w:rFonts w:hint="eastAsia" w:ascii="Arial" w:hAnsi="Arial" w:eastAsia="宋体"/>
          <w:b/>
          <w:sz w:val="24"/>
          <w:szCs w:val="20"/>
          <w:lang w:val="en-US" w:eastAsia="zh-CN"/>
        </w:rPr>
        <w:t>13</w:t>
      </w:r>
      <w:r>
        <w:rPr>
          <w:rFonts w:ascii="Arial" w:hAnsi="Arial"/>
          <w:b/>
          <w:sz w:val="24"/>
          <w:szCs w:val="20"/>
          <w:vertAlign w:val="superscript"/>
          <w:lang w:val="en-GB" w:eastAsia="en-US"/>
        </w:rPr>
        <w:t>th</w:t>
      </w:r>
      <w:r>
        <w:rPr>
          <w:rFonts w:ascii="Arial" w:hAnsi="Arial"/>
          <w:b/>
          <w:sz w:val="24"/>
          <w:szCs w:val="20"/>
          <w:lang w:val="en-GB" w:eastAsia="en-US"/>
        </w:rPr>
        <w:t xml:space="preserve"> – 1</w:t>
      </w:r>
      <w:r>
        <w:rPr>
          <w:rFonts w:hint="eastAsia" w:ascii="Arial" w:hAnsi="Arial" w:eastAsia="宋体"/>
          <w:b/>
          <w:sz w:val="24"/>
          <w:szCs w:val="20"/>
          <w:lang w:val="en-US" w:eastAsia="zh-CN"/>
        </w:rPr>
        <w:t>7</w:t>
      </w:r>
      <w:r>
        <w:rPr>
          <w:rFonts w:ascii="Arial" w:hAnsi="Arial"/>
          <w:b/>
          <w:sz w:val="24"/>
          <w:szCs w:val="20"/>
          <w:vertAlign w:val="superscript"/>
          <w:lang w:val="en-GB" w:eastAsia="en-US"/>
        </w:rPr>
        <w:t>th</w:t>
      </w:r>
      <w:r>
        <w:rPr>
          <w:rFonts w:ascii="Arial" w:hAnsi="Arial"/>
          <w:b/>
          <w:sz w:val="24"/>
          <w:szCs w:val="20"/>
          <w:lang w:val="en-GB" w:eastAsia="en-US"/>
        </w:rPr>
        <w:t xml:space="preserve"> </w:t>
      </w:r>
      <w:r>
        <w:rPr>
          <w:rFonts w:hint="eastAsia" w:ascii="Arial" w:hAnsi="Arial" w:eastAsia="宋体"/>
          <w:b/>
          <w:sz w:val="24"/>
          <w:szCs w:val="20"/>
          <w:lang w:val="en-US" w:eastAsia="zh-CN"/>
        </w:rPr>
        <w:t xml:space="preserve">May </w:t>
      </w:r>
      <w:r>
        <w:rPr>
          <w:rFonts w:ascii="Arial" w:hAnsi="Arial"/>
          <w:b/>
          <w:sz w:val="24"/>
          <w:szCs w:val="20"/>
          <w:lang w:val="en-GB" w:eastAsia="en-US"/>
        </w:rPr>
        <w:t>201</w:t>
      </w:r>
      <w:bookmarkEnd w:id="0"/>
      <w:r>
        <w:rPr>
          <w:rFonts w:ascii="Arial" w:hAnsi="Arial"/>
          <w:b/>
          <w:sz w:val="24"/>
          <w:szCs w:val="20"/>
          <w:lang w:val="en-GB" w:eastAsia="en-US"/>
        </w:rPr>
        <w:t>9</w:t>
      </w:r>
      <w:r>
        <w:rPr>
          <w:rFonts w:hint="eastAsia" w:ascii="Arial" w:hAnsi="Arial" w:eastAsia="宋体"/>
          <w:b/>
          <w:sz w:val="24"/>
          <w:szCs w:val="20"/>
          <w:lang w:val="en-US" w:eastAsia="zh-CN"/>
        </w:rPr>
        <w:t xml:space="preserve">                                      </w:t>
      </w:r>
      <w:r>
        <w:rPr>
          <w:rFonts w:ascii="Arial" w:hAnsi="Arial"/>
          <w:b/>
          <w:i/>
          <w:sz w:val="24"/>
          <w:szCs w:val="20"/>
          <w:lang w:val="en-GB" w:eastAsia="en-US"/>
        </w:rPr>
        <w:t>Revision of R</w:t>
      </w:r>
      <w:r>
        <w:rPr>
          <w:rFonts w:hint="eastAsia" w:ascii="Arial" w:hAnsi="Arial" w:eastAsia="宋体"/>
          <w:b/>
          <w:i/>
          <w:sz w:val="24"/>
          <w:szCs w:val="20"/>
          <w:lang w:val="en-US" w:eastAsia="zh-CN"/>
        </w:rPr>
        <w:t>3</w:t>
      </w:r>
      <w:r>
        <w:rPr>
          <w:rFonts w:ascii="Arial" w:hAnsi="Arial"/>
          <w:b/>
          <w:i/>
          <w:sz w:val="24"/>
          <w:szCs w:val="20"/>
          <w:lang w:val="en-GB" w:eastAsia="en-US"/>
        </w:rPr>
        <w:t>-1914</w:t>
      </w:r>
      <w:r>
        <w:rPr>
          <w:rFonts w:hint="eastAsia" w:ascii="Arial" w:hAnsi="Arial" w:eastAsia="宋体"/>
          <w:b/>
          <w:i/>
          <w:sz w:val="24"/>
          <w:szCs w:val="20"/>
          <w:lang w:val="en-US" w:eastAsia="zh-CN"/>
        </w:rPr>
        <w:t>43</w:t>
      </w:r>
    </w:p>
    <w:p>
      <w:pPr>
        <w:pStyle w:val="18"/>
        <w:tabs>
          <w:tab w:val="clear" w:pos="4536"/>
        </w:tabs>
        <w:spacing w:before="120" w:beforeLines="50" w:after="120" w:afterLines="50"/>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t>ZTE Corporation, Sanechips</w:t>
      </w:r>
    </w:p>
    <w:p>
      <w:pPr>
        <w:pStyle w:val="18"/>
        <w:tabs>
          <w:tab w:val="clear" w:pos="4536"/>
        </w:tabs>
        <w:spacing w:before="120" w:beforeLines="50" w:after="120" w:afterLines="50"/>
        <w:ind w:left="1928" w:hanging="1928"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5" w:name="OLE_LINK19"/>
      <w:r>
        <w:rPr>
          <w:rFonts w:hint="eastAsia" w:eastAsia="宋体"/>
          <w:sz w:val="24"/>
          <w:szCs w:val="22"/>
          <w:lang w:eastAsia="zh-CN"/>
        </w:rPr>
        <w:t xml:space="preserve">  </w:t>
      </w:r>
      <w:bookmarkEnd w:id="5"/>
      <w:r>
        <w:rPr>
          <w:rFonts w:hint="eastAsia" w:eastAsia="宋体"/>
          <w:sz w:val="24"/>
          <w:szCs w:val="22"/>
          <w:lang w:eastAsia="zh-CN"/>
        </w:rPr>
        <w:t>Consideration on Time Sensitive Communication Related Enhancements for NR-IIoT</w:t>
      </w:r>
      <w:bookmarkStart w:id="11" w:name="_GoBack"/>
      <w:bookmarkEnd w:id="11"/>
    </w:p>
    <w:p>
      <w:pPr>
        <w:pStyle w:val="18"/>
        <w:tabs>
          <w:tab w:val="clear" w:pos="4536"/>
        </w:tabs>
        <w:spacing w:before="120" w:beforeLines="50" w:after="120" w:afterLines="50"/>
        <w:rPr>
          <w:rFonts w:hint="default" w:eastAsia="宋体"/>
          <w:sz w:val="24"/>
          <w:szCs w:val="22"/>
          <w:lang w:val="en-US" w:eastAsia="zh-CN"/>
        </w:rPr>
      </w:pPr>
      <w:r>
        <w:rPr>
          <w:sz w:val="24"/>
          <w:szCs w:val="22"/>
        </w:rPr>
        <w:t>Agenda item:</w:t>
      </w:r>
      <w:r>
        <w:rPr>
          <w:rFonts w:hint="eastAsia"/>
          <w:sz w:val="24"/>
          <w:szCs w:val="22"/>
        </w:rPr>
        <w:t xml:space="preserve">      </w:t>
      </w:r>
      <w:r>
        <w:rPr>
          <w:rFonts w:eastAsia="宋体"/>
          <w:sz w:val="24"/>
          <w:szCs w:val="22"/>
          <w:lang w:eastAsia="zh-CN"/>
        </w:rPr>
        <w:t>1</w:t>
      </w:r>
      <w:r>
        <w:rPr>
          <w:rFonts w:hint="default" w:eastAsia="宋体"/>
          <w:sz w:val="24"/>
          <w:szCs w:val="22"/>
          <w:lang w:val="en-US" w:eastAsia="zh-CN"/>
        </w:rPr>
        <w:t>7</w:t>
      </w:r>
      <w:r>
        <w:rPr>
          <w:rFonts w:eastAsia="宋体"/>
          <w:sz w:val="24"/>
          <w:szCs w:val="22"/>
          <w:lang w:eastAsia="zh-CN"/>
        </w:rPr>
        <w:t>.</w:t>
      </w:r>
      <w:r>
        <w:rPr>
          <w:rFonts w:hint="default" w:eastAsia="宋体"/>
          <w:sz w:val="24"/>
          <w:szCs w:val="22"/>
          <w:lang w:val="en-US" w:eastAsia="zh-CN"/>
        </w:rPr>
        <w:t>3</w:t>
      </w:r>
    </w:p>
    <w:p>
      <w:pPr>
        <w:pStyle w:val="18"/>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lang w:val="en-US"/>
        </w:rPr>
        <w:t>Introduction</w:t>
      </w:r>
    </w:p>
    <w:p>
      <w:pPr>
        <w:pStyle w:val="74"/>
        <w:spacing w:before="120" w:beforeLines="5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lang w:val="en-US" w:eastAsia="zh-CN"/>
        </w:rPr>
        <w:t>new WID</w:t>
      </w:r>
      <w:r>
        <w:rPr>
          <w:rFonts w:hint="default" w:ascii="Times New Roman" w:hAnsi="Times New Roman" w:cs="Times New Roman"/>
          <w:sz w:val="20"/>
          <w:szCs w:val="20"/>
          <w:lang w:eastAsia="zh-CN"/>
        </w:rPr>
        <w:t xml:space="preserve"> of NR Industrial Internet of Things (IoT</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eastAsia="zh-CN"/>
        </w:rPr>
        <w:t xml:space="preserve"> w</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lang w:eastAsia="zh-CN"/>
        </w:rPr>
        <w:t xml:space="preserve"> approved in RAN#</w:t>
      </w:r>
      <w:r>
        <w:rPr>
          <w:rFonts w:hint="default" w:ascii="Times New Roman" w:hAnsi="Times New Roman" w:cs="Times New Roman"/>
          <w:sz w:val="20"/>
          <w:szCs w:val="20"/>
          <w:lang w:val="en-US" w:eastAsia="zh-CN"/>
        </w:rPr>
        <w:t>83</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In which, the following </w:t>
      </w:r>
      <w:r>
        <w:rPr>
          <w:rFonts w:hint="default" w:ascii="Times New Roman" w:hAnsi="Times New Roman" w:cs="Times New Roman"/>
          <w:sz w:val="20"/>
          <w:szCs w:val="20"/>
          <w:lang w:eastAsia="zh-CN"/>
        </w:rPr>
        <w:t xml:space="preserve">objective </w:t>
      </w:r>
      <w:r>
        <w:rPr>
          <w:rFonts w:hint="default" w:ascii="Times New Roman" w:hAnsi="Times New Roman" w:cs="Times New Roman"/>
          <w:sz w:val="20"/>
          <w:szCs w:val="20"/>
          <w:lang w:val="en-US" w:eastAsia="zh-CN"/>
        </w:rPr>
        <w:t>is included</w:t>
      </w:r>
      <w:r>
        <w:rPr>
          <w:rFonts w:hint="default" w:ascii="Times New Roman" w:hAnsi="Times New Roman" w:cs="Times New Roman"/>
          <w:sz w:val="20"/>
          <w:szCs w:val="20"/>
          <w:lang w:eastAsia="zh-CN"/>
        </w:rPr>
        <w:t>:</w:t>
      </w:r>
    </w:p>
    <w:tbl>
      <w:tblPr>
        <w:tblStyle w:val="26"/>
        <w:tblW w:w="9749"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9" w:type="dxa"/>
            <w:vAlign w:val="top"/>
          </w:tcPr>
          <w:p>
            <w:pPr>
              <w:numPr>
                <w:ilvl w:val="0"/>
                <w:numId w:val="0"/>
              </w:numPr>
              <w:spacing w:after="0"/>
              <w:ind w:left="360" w:leftChars="0"/>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w:t>
            </w:r>
          </w:p>
          <w:p>
            <w:pPr>
              <w:numPr>
                <w:ilvl w:val="0"/>
                <w:numId w:val="6"/>
              </w:numPr>
              <w:spacing w:after="0"/>
              <w:ind w:left="0" w:leftChars="0" w:firstLine="403" w:firstLineChars="0"/>
              <w:jc w:val="both"/>
              <w:rPr>
                <w:rFonts w:hint="default" w:ascii="Times New Roman" w:hAnsi="Times New Roman" w:cs="Times New Roman"/>
                <w:bCs/>
                <w:sz w:val="20"/>
                <w:szCs w:val="20"/>
              </w:rPr>
            </w:pPr>
            <w:r>
              <w:rPr>
                <w:rFonts w:hint="default" w:ascii="Times New Roman" w:hAnsi="Times New Roman" w:cs="Times New Roman"/>
                <w:bCs/>
                <w:sz w:val="20"/>
                <w:szCs w:val="20"/>
              </w:rPr>
              <w:t>The detailed objectives for NR TSC-related enhancements include:</w:t>
            </w:r>
          </w:p>
          <w:p>
            <w:pPr>
              <w:numPr>
                <w:ilvl w:val="0"/>
                <w:numId w:val="7"/>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 xml:space="preserve">Specify accurate reference timing delivery from gNB to UE using broadcast and unicast RRC signalling </w:t>
            </w:r>
            <w:r>
              <w:rPr>
                <w:rFonts w:hint="default" w:ascii="Times New Roman" w:hAnsi="Times New Roman" w:cs="Times New Roman"/>
                <w:sz w:val="20"/>
                <w:szCs w:val="20"/>
                <w:lang w:val="en-US"/>
              </w:rPr>
              <w:t>(with EUTRA Rel-15 signalling solution as baseline) for synchronization requirements defined in TS 22.104)</w:t>
            </w:r>
            <w:r>
              <w:rPr>
                <w:rFonts w:hint="default" w:ascii="Times New Roman" w:hAnsi="Times New Roman" w:cs="Times New Roman"/>
                <w:sz w:val="20"/>
                <w:szCs w:val="20"/>
              </w:rPr>
              <w:t xml:space="preserve"> [RAN2].</w:t>
            </w:r>
          </w:p>
          <w:p>
            <w:pPr>
              <w:numPr>
                <w:ilvl w:val="0"/>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rPr>
              <w:t>Specify</w:t>
            </w:r>
            <w:r>
              <w:rPr>
                <w:rFonts w:hint="default" w:ascii="Times New Roman" w:hAnsi="Times New Roman" w:cs="Times New Roman"/>
                <w:sz w:val="20"/>
                <w:szCs w:val="20"/>
                <w:lang w:val="en-US"/>
              </w:rPr>
              <w:t xml:space="preserve"> enhancements to satisfy QoS for wireless Ethernet when using TSC traffic patterns, including </w:t>
            </w:r>
          </w:p>
          <w:p>
            <w:pPr>
              <w:numPr>
                <w:ilvl w:val="1"/>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Support of provisioning, from Core Network to RAN and between RAN nodes (e.g. upon handover), of UE’s TSC traffic pattern related information such as </w:t>
            </w:r>
            <w:r>
              <w:rPr>
                <w:rFonts w:hint="default" w:ascii="Times New Roman" w:hAnsi="Times New Roman" w:cs="Times New Roman"/>
                <w:sz w:val="20"/>
                <w:szCs w:val="20"/>
              </w:rPr>
              <w:t>message</w:t>
            </w:r>
            <w:r>
              <w:rPr>
                <w:rFonts w:hint="default" w:ascii="Times New Roman" w:hAnsi="Times New Roman" w:cs="Times New Roman"/>
                <w:sz w:val="20"/>
                <w:szCs w:val="20"/>
                <w:lang w:val="en-US"/>
              </w:rPr>
              <w:t xml:space="preserve"> periodicity, message size, message arrival time at gNB (DL) and UE (UL) [RAN3].</w:t>
            </w:r>
          </w:p>
          <w:p>
            <w:pPr>
              <w:numPr>
                <w:ilvl w:val="1"/>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Support for multiple simultaneous active semi-persistent scheduling (SPS) configurations for a given BWP of a UE. [RAN2, RAN1].</w:t>
            </w:r>
          </w:p>
          <w:p>
            <w:pPr>
              <w:numPr>
                <w:ilvl w:val="1"/>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Support for shorter SPS periodicities than the existing ones [RAN2, RAN1].</w:t>
            </w:r>
          </w:p>
          <w:p>
            <w:pPr>
              <w:numPr>
                <w:ilvl w:val="0"/>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Address support for </w:t>
            </w:r>
            <w:r>
              <w:rPr>
                <w:rFonts w:hint="default" w:ascii="Times New Roman" w:hAnsi="Times New Roman" w:cs="Times New Roman"/>
                <w:sz w:val="20"/>
                <w:szCs w:val="20"/>
              </w:rPr>
              <w:t xml:space="preserve">TSC message periodicities with non-integer multiple of NR supported CG/SPS periodicities, as captured in TR 38.825, section 6.5.2. </w:t>
            </w:r>
            <w:r>
              <w:rPr>
                <w:rFonts w:hint="default" w:ascii="Times New Roman" w:hAnsi="Times New Roman" w:cs="Times New Roman"/>
                <w:sz w:val="20"/>
                <w:szCs w:val="20"/>
                <w:lang w:val="en-US"/>
              </w:rPr>
              <w:t>[RAN2, RAN1].</w:t>
            </w:r>
          </w:p>
          <w:p>
            <w:pPr>
              <w:numPr>
                <w:ilvl w:val="0"/>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rPr>
              <w:t>Specify Ethernet header compression based on structure-aware algorithm [RAN2].</w:t>
            </w:r>
          </w:p>
          <w:p>
            <w:pPr>
              <w:numPr>
                <w:ilvl w:val="1"/>
                <w:numId w:val="7"/>
              </w:numPr>
              <w:spacing w:after="0"/>
              <w:jc w:val="both"/>
              <w:rPr>
                <w:rFonts w:hint="default" w:ascii="Times New Roman" w:hAnsi="Times New Roman" w:cs="Times New Roman"/>
                <w:sz w:val="20"/>
                <w:szCs w:val="20"/>
              </w:rPr>
            </w:pPr>
            <w:r>
              <w:rPr>
                <w:rFonts w:hint="default" w:ascii="Times New Roman" w:hAnsi="Times New Roman" w:cs="Times New Roman"/>
                <w:sz w:val="20"/>
                <w:szCs w:val="20"/>
                <w:lang w:val="en-US"/>
              </w:rPr>
              <w:t>Ethernet header compression solution for LTE to be specified once the design principle for NR is agreed. The impacted LTE specifications to be added latest at RAN#85.</w:t>
            </w:r>
          </w:p>
        </w:tc>
      </w:tr>
    </w:tbl>
    <w:p>
      <w:pPr>
        <w:rPr>
          <w:rFonts w:hint="default" w:ascii="Times New Roman" w:hAnsi="Times New Roman" w:cs="Times New Roman"/>
          <w:sz w:val="20"/>
          <w:szCs w:val="20"/>
        </w:rPr>
      </w:pPr>
      <w:r>
        <w:rPr>
          <w:rFonts w:hint="default" w:ascii="Times New Roman" w:hAnsi="Times New Roman" w:cs="Times New Roman"/>
          <w:sz w:val="20"/>
          <w:szCs w:val="20"/>
        </w:rPr>
        <w:t xml:space="preserve">In this contribution, we will discuss the </w:t>
      </w:r>
      <w:r>
        <w:rPr>
          <w:rFonts w:hint="default" w:ascii="Times New Roman" w:hAnsi="Times New Roman" w:cs="Times New Roman"/>
          <w:bCs/>
          <w:sz w:val="20"/>
          <w:szCs w:val="20"/>
        </w:rPr>
        <w:t>TSC-related enhancements</w:t>
      </w:r>
      <w:r>
        <w:rPr>
          <w:rFonts w:hint="eastAsia" w:eastAsia="宋体" w:cs="Times New Roman"/>
          <w:bCs/>
          <w:sz w:val="20"/>
          <w:szCs w:val="20"/>
          <w:lang w:val="en-US" w:eastAsia="zh-CN"/>
        </w:rPr>
        <w:t xml:space="preserve"> </w:t>
      </w:r>
      <w:r>
        <w:rPr>
          <w:rFonts w:hint="default" w:ascii="Times New Roman" w:hAnsi="Times New Roman" w:cs="Times New Roman"/>
          <w:sz w:val="20"/>
          <w:szCs w:val="20"/>
        </w:rPr>
        <w:t>issues</w:t>
      </w:r>
      <w:r>
        <w:rPr>
          <w:rFonts w:hint="eastAsia" w:eastAsia="宋体" w:cs="Times New Roman"/>
          <w:sz w:val="20"/>
          <w:szCs w:val="20"/>
          <w:lang w:val="en-US" w:eastAsia="zh-CN"/>
        </w:rPr>
        <w:t xml:space="preserve"> impacts on RAN3</w:t>
      </w:r>
      <w:r>
        <w:rPr>
          <w:rFonts w:hint="default" w:ascii="Times New Roman" w:hAnsi="Times New Roman" w:cs="Times New Roman"/>
          <w:sz w:val="20"/>
          <w:szCs w:val="20"/>
        </w:rPr>
        <w:t>.</w:t>
      </w:r>
    </w:p>
    <w:p>
      <w:pPr>
        <w:pStyle w:val="2"/>
        <w:spacing w:before="120" w:after="120" w:line="360" w:lineRule="auto"/>
        <w:ind w:left="431" w:hanging="431"/>
        <w:rPr>
          <w:rFonts w:hint="eastAsia"/>
          <w:lang w:val="en-US"/>
        </w:rPr>
      </w:pPr>
      <w:r>
        <w:rPr>
          <w:lang w:val="en-US"/>
        </w:rPr>
        <w:t>Discussion</w:t>
      </w:r>
    </w:p>
    <w:p>
      <w:pPr>
        <w:pStyle w:val="3"/>
        <w:bidi w:val="0"/>
        <w:rPr>
          <w:rFonts w:hint="default"/>
          <w:lang w:val="en-US" w:eastAsia="zh-CN"/>
        </w:rPr>
      </w:pPr>
      <w:r>
        <w:rPr>
          <w:rFonts w:hint="eastAsia"/>
          <w:lang w:val="en-US" w:eastAsia="zh-CN"/>
        </w:rPr>
        <w:t xml:space="preserve">About </w:t>
      </w:r>
      <w:r>
        <w:rPr>
          <w:lang w:eastAsia="ko-KR"/>
        </w:rPr>
        <w:t>TSC Assistance Informatio</w:t>
      </w:r>
      <w:r>
        <w:rPr>
          <w:rFonts w:hint="eastAsia"/>
          <w:lang w:val="en-US" w:eastAsia="zh-CN"/>
        </w:rPr>
        <w:t>n Delivery</w:t>
      </w:r>
    </w:p>
    <w:p>
      <w:pPr>
        <w:rPr>
          <w:rFonts w:hint="default" w:cs="Times New Roman"/>
          <w:sz w:val="20"/>
          <w:szCs w:val="20"/>
          <w:lang w:val="en-US"/>
        </w:rPr>
      </w:pPr>
      <w:r>
        <w:rPr>
          <w:rFonts w:hint="default" w:cs="Times New Roman"/>
          <w:sz w:val="20"/>
          <w:szCs w:val="20"/>
          <w:lang w:val="en-US"/>
        </w:rPr>
        <w:t>Based on the RAN2 Ls[</w:t>
      </w:r>
      <w:r>
        <w:rPr>
          <w:rFonts w:hint="eastAsia" w:eastAsia="宋体" w:cs="Times New Roman"/>
          <w:sz w:val="20"/>
          <w:szCs w:val="20"/>
          <w:lang w:val="en-US" w:eastAsia="zh-CN"/>
        </w:rPr>
        <w:t>2</w:t>
      </w:r>
      <w:r>
        <w:rPr>
          <w:rFonts w:hint="default" w:cs="Times New Roman"/>
          <w:sz w:val="20"/>
          <w:szCs w:val="20"/>
          <w:lang w:val="en-US"/>
        </w:rPr>
        <w:t>], in SA2 #131 meeting,  the CR on i</w:t>
      </w:r>
      <w:r>
        <w:rPr>
          <w:rFonts w:hint="default"/>
          <w:sz w:val="20"/>
          <w:szCs w:val="20"/>
          <w:lang w:val="en-US"/>
        </w:rPr>
        <w:t>ntroducing support TSC Deterministic QoS is agreed. In which the following context are included</w:t>
      </w:r>
      <w:r>
        <w:rPr>
          <w:rFonts w:hint="eastAsia" w:eastAsia="宋体"/>
          <w:sz w:val="20"/>
          <w:szCs w:val="20"/>
          <w:lang w:val="en-US" w:eastAsia="zh-CN"/>
        </w:rPr>
        <w:t>[3]</w:t>
      </w:r>
      <w:r>
        <w:rPr>
          <w:rFonts w:hint="default"/>
          <w:sz w:val="20"/>
          <w:szCs w:val="20"/>
          <w:lang w:val="en-US"/>
        </w:rPr>
        <w:t>:</w:t>
      </w:r>
    </w:p>
    <w:tbl>
      <w:tblPr>
        <w:tblStyle w:val="27"/>
        <w:tblW w:w="10170" w:type="dxa"/>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70" w:type="dxa"/>
          </w:tcPr>
          <w:p>
            <w:pPr>
              <w:jc w:val="both"/>
              <w:rPr>
                <w:rFonts w:hint="default" w:ascii="Times New Roman" w:hAnsi="Times New Roman" w:eastAsia="Malgun Gothic" w:cs="Times New Roman"/>
                <w:sz w:val="20"/>
                <w:szCs w:val="20"/>
                <w:lang w:eastAsia="ko-KR"/>
              </w:rPr>
            </w:pPr>
            <w:r>
              <w:rPr>
                <w:rFonts w:ascii="Arial" w:hAnsi="Arial" w:eastAsia="Malgun Gothic"/>
                <w:sz w:val="24"/>
                <w:szCs w:val="24"/>
                <w:lang w:eastAsia="ko-KR"/>
              </w:rPr>
              <w:t>TSC Assistance Information</w:t>
            </w:r>
            <w:r>
              <w:rPr>
                <w:rFonts w:ascii="Arial" w:hAnsi="Arial" w:eastAsia="Malgun Gothic"/>
                <w:sz w:val="24"/>
                <w:szCs w:val="24"/>
                <w:highlight w:val="none"/>
                <w:lang w:eastAsia="ko-KR"/>
              </w:rPr>
              <w:t xml:space="preserve"> (TSCAI)</w:t>
            </w:r>
          </w:p>
          <w:p>
            <w:pPr>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w:t>
            </w:r>
            <w:r>
              <w:rPr>
                <w:rFonts w:hint="default" w:ascii="Times New Roman" w:hAnsi="Times New Roman" w:eastAsia="Malgun Gothic" w:cs="Times New Roman"/>
                <w:sz w:val="20"/>
                <w:szCs w:val="20"/>
                <w:u w:val="single"/>
                <w:lang w:eastAsia="ko-KR"/>
              </w:rPr>
              <w:t>TSC assistance information</w:t>
            </w:r>
            <w:r>
              <w:rPr>
                <w:rFonts w:hint="default" w:ascii="Times New Roman" w:hAnsi="Times New Roman" w:eastAsia="Malgun Gothic" w:cs="Times New Roman"/>
                <w:sz w:val="20"/>
                <w:szCs w:val="20"/>
                <w:lang w:eastAsia="ko-KR"/>
              </w:rPr>
              <w:t>, as defined in Table 5.27.2-1, is provided from SMF to 5G-AN, e.g. upon QoS flow establishment.</w:t>
            </w:r>
          </w:p>
          <w:p>
            <w:pPr>
              <w:pStyle w:val="37"/>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lang w:val="en-GB"/>
              </w:rPr>
              <w:t>Table 5.27.2-1: TSC Assistance Information</w:t>
            </w:r>
          </w:p>
          <w:tbl>
            <w:tblPr>
              <w:tblStyle w:val="26"/>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6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0" w:type="dxa"/>
                  <w:shd w:val="clear" w:color="auto" w:fill="auto"/>
                  <w:vAlign w:val="top"/>
                </w:tcPr>
                <w:p>
                  <w:pPr>
                    <w:jc w:val="center"/>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Assistance Information</w:t>
                  </w:r>
                </w:p>
              </w:tc>
              <w:tc>
                <w:tcPr>
                  <w:tcW w:w="6799" w:type="dxa"/>
                  <w:shd w:val="clear" w:color="auto" w:fill="auto"/>
                  <w:vAlign w:val="top"/>
                </w:tcPr>
                <w:p>
                  <w:pPr>
                    <w:jc w:val="center"/>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2830" w:type="dxa"/>
                  <w:shd w:val="clear" w:color="auto" w:fill="auto"/>
                  <w:vAlign w:val="top"/>
                </w:tcPr>
                <w:p>
                  <w:pPr>
                    <w:spacing w:after="12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bCs/>
                      <w:sz w:val="20"/>
                      <w:szCs w:val="20"/>
                      <w:lang w:eastAsia="zh-CN"/>
                    </w:rPr>
                    <w:t xml:space="preserve">Flow Direction </w:t>
                  </w:r>
                </w:p>
              </w:tc>
              <w:tc>
                <w:tcPr>
                  <w:tcW w:w="6799" w:type="dxa"/>
                  <w:shd w:val="clear" w:color="auto" w:fill="auto"/>
                  <w:vAlign w:val="top"/>
                </w:tcPr>
                <w:p>
                  <w:pPr>
                    <w:spacing w:after="120"/>
                    <w:jc w:val="both"/>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bCs/>
                      <w:sz w:val="20"/>
                      <w:szCs w:val="20"/>
                      <w:lang w:eastAsia="zh-CN"/>
                    </w:rPr>
                    <w:t>The direction of the TSC flow (</w:t>
                  </w:r>
                  <w:r>
                    <w:rPr>
                      <w:rFonts w:hint="default" w:ascii="Times New Roman" w:hAnsi="Times New Roman" w:eastAsia="Malgun Gothic" w:cs="Times New Roman"/>
                      <w:sz w:val="20"/>
                      <w:szCs w:val="20"/>
                      <w:lang w:eastAsia="zh-CN"/>
                    </w:rPr>
                    <w:t>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0" w:type="dxa"/>
                  <w:shd w:val="clear" w:color="auto" w:fill="auto"/>
                  <w:vAlign w:val="top"/>
                </w:tcPr>
                <w:p>
                  <w:pPr>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Periodicity</w:t>
                  </w:r>
                </w:p>
              </w:tc>
              <w:tc>
                <w:tcPr>
                  <w:tcW w:w="6799" w:type="dxa"/>
                  <w:shd w:val="clear" w:color="auto" w:fill="auto"/>
                  <w:vAlign w:val="top"/>
                </w:tcPr>
                <w:p>
                  <w:pPr>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It refers to the time period between start of two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2830" w:type="dxa"/>
                  <w:shd w:val="clear" w:color="auto" w:fill="auto"/>
                  <w:vAlign w:val="top"/>
                </w:tcPr>
                <w:p>
                  <w:pPr>
                    <w:jc w:val="both"/>
                    <w:rPr>
                      <w:rFonts w:hint="default" w:ascii="Times New Roman" w:hAnsi="Times New Roman" w:eastAsia="Malgun Gothic" w:cs="Times New Roman"/>
                      <w:color w:val="auto"/>
                      <w:sz w:val="20"/>
                      <w:szCs w:val="20"/>
                      <w:highlight w:val="none"/>
                      <w:lang w:eastAsia="ko-KR"/>
                    </w:rPr>
                  </w:pPr>
                  <w:r>
                    <w:rPr>
                      <w:rFonts w:hint="default" w:ascii="Times New Roman" w:hAnsi="Times New Roman" w:eastAsia="Malgun Gothic" w:cs="Times New Roman"/>
                      <w:color w:val="auto"/>
                      <w:sz w:val="20"/>
                      <w:szCs w:val="20"/>
                      <w:highlight w:val="none"/>
                      <w:lang w:eastAsia="ko-KR"/>
                    </w:rPr>
                    <w:t>Burst Arrival time</w:t>
                  </w:r>
                </w:p>
              </w:tc>
              <w:tc>
                <w:tcPr>
                  <w:tcW w:w="6799" w:type="dxa"/>
                  <w:shd w:val="clear" w:color="auto" w:fill="auto"/>
                  <w:vAlign w:val="top"/>
                </w:tcPr>
                <w:p>
                  <w:pPr>
                    <w:jc w:val="both"/>
                    <w:rPr>
                      <w:rFonts w:hint="default" w:ascii="Times New Roman" w:hAnsi="Times New Roman" w:eastAsia="Malgun Gothic" w:cs="Times New Roman"/>
                      <w:color w:val="auto"/>
                      <w:sz w:val="20"/>
                      <w:szCs w:val="20"/>
                      <w:highlight w:val="none"/>
                      <w:lang w:eastAsia="ko-KR"/>
                    </w:rPr>
                  </w:pPr>
                  <w:r>
                    <w:rPr>
                      <w:rFonts w:hint="default" w:ascii="Times New Roman" w:hAnsi="Times New Roman" w:eastAsia="Malgun Gothic" w:cs="Times New Roman"/>
                      <w:color w:val="auto"/>
                      <w:sz w:val="20"/>
                      <w:szCs w:val="20"/>
                      <w:highlight w:val="none"/>
                      <w:lang w:eastAsia="ko-KR"/>
                    </w:rPr>
                    <w:t>The arrival time of the data burst at either the ingress of the RAN (downlink flow direction) or egress interface of the UE (uplink flow direction).</w:t>
                  </w:r>
                </w:p>
              </w:tc>
            </w:tr>
          </w:tbl>
          <w:p>
            <w:pPr>
              <w:jc w:val="both"/>
              <w:rPr>
                <w:rFonts w:hint="default" w:ascii="Times New Roman" w:hAnsi="Times New Roman" w:eastAsia="Malgun Gothic" w:cs="Times New Roman"/>
                <w:color w:val="auto"/>
                <w:sz w:val="20"/>
                <w:szCs w:val="20"/>
                <w:highlight w:val="none"/>
                <w:lang w:eastAsia="ko-KR"/>
              </w:rPr>
            </w:pPr>
          </w:p>
          <w:p>
            <w:pPr>
              <w:pStyle w:val="95"/>
              <w:ind w:left="1136"/>
              <w:rPr>
                <w:rFonts w:hint="default" w:ascii="Times New Roman" w:hAnsi="Times New Roman" w:eastAsia="Malgun Gothic" w:cs="Times New Roman"/>
                <w:color w:val="auto"/>
                <w:sz w:val="20"/>
                <w:szCs w:val="20"/>
                <w:highlight w:val="none"/>
                <w:lang w:eastAsia="ko-KR"/>
              </w:rPr>
            </w:pPr>
            <w:bookmarkStart w:id="6" w:name="_Hlk2301117"/>
            <w:r>
              <w:rPr>
                <w:rFonts w:hint="default" w:ascii="Times New Roman" w:hAnsi="Times New Roman" w:eastAsia="Malgun Gothic" w:cs="Times New Roman"/>
                <w:color w:val="auto"/>
                <w:sz w:val="20"/>
                <w:szCs w:val="20"/>
                <w:highlight w:val="none"/>
                <w:lang w:eastAsia="ko-KR"/>
              </w:rPr>
              <w:t xml:space="preserve">Editor’s note: </w:t>
            </w:r>
            <w:r>
              <w:rPr>
                <w:rFonts w:hint="default" w:ascii="Times New Roman" w:hAnsi="Times New Roman" w:eastAsia="Malgun Gothic" w:cs="Times New Roman"/>
                <w:color w:val="auto"/>
                <w:sz w:val="20"/>
                <w:szCs w:val="20"/>
                <w:highlight w:val="none"/>
                <w:lang w:val="en-US" w:eastAsia="ko-KR"/>
              </w:rPr>
              <w:t>Burst size is needed for TSC QoS flows but how Burst size maps to MDBV is</w:t>
            </w:r>
            <w:r>
              <w:rPr>
                <w:rFonts w:hint="default" w:ascii="Times New Roman" w:hAnsi="Times New Roman" w:eastAsia="Malgun Gothic" w:cs="Times New Roman"/>
                <w:color w:val="auto"/>
                <w:sz w:val="20"/>
                <w:szCs w:val="20"/>
                <w:highlight w:val="none"/>
                <w:lang w:eastAsia="ko-KR"/>
              </w:rPr>
              <w:t xml:space="preserve"> FFS.</w:t>
            </w:r>
          </w:p>
          <w:bookmarkEnd w:id="6"/>
          <w:p>
            <w:pPr>
              <w:pStyle w:val="95"/>
              <w:ind w:left="1136"/>
              <w:rPr>
                <w:rFonts w:hint="default" w:ascii="Times New Roman" w:hAnsi="Times New Roman" w:eastAsia="Malgun Gothic" w:cs="Times New Roman"/>
                <w:color w:val="auto"/>
                <w:sz w:val="20"/>
                <w:szCs w:val="20"/>
                <w:highlight w:val="red"/>
                <w:u w:val="single"/>
                <w:lang w:eastAsia="ko-KR"/>
              </w:rPr>
            </w:pPr>
            <w:r>
              <w:rPr>
                <w:rFonts w:hint="default" w:ascii="Times New Roman" w:hAnsi="Times New Roman" w:eastAsia="Malgun Gothic" w:cs="Times New Roman"/>
                <w:color w:val="auto"/>
                <w:sz w:val="20"/>
                <w:szCs w:val="20"/>
                <w:highlight w:val="none"/>
                <w:u w:val="single"/>
                <w:lang w:eastAsia="ko-KR"/>
              </w:rPr>
              <w:t>Editor’s note: need for other parameters (e.g. survival time) FFS.</w:t>
            </w:r>
          </w:p>
          <w:p>
            <w:pPr>
              <w:pStyle w:val="95"/>
              <w:ind w:left="1136"/>
              <w:rPr>
                <w:rFonts w:hint="default" w:cs="Times New Roman"/>
                <w:sz w:val="20"/>
                <w:szCs w:val="20"/>
                <w:vertAlign w:val="baseline"/>
                <w:lang w:val="en-US"/>
              </w:rPr>
            </w:pPr>
            <w:r>
              <w:rPr>
                <w:rFonts w:hint="default" w:ascii="Times New Roman" w:hAnsi="Times New Roman" w:eastAsia="Malgun Gothic" w:cs="Times New Roman"/>
                <w:color w:val="auto"/>
                <w:sz w:val="20"/>
                <w:szCs w:val="20"/>
                <w:highlight w:val="none"/>
                <w:u w:val="single"/>
                <w:lang w:eastAsia="ko-KR"/>
              </w:rPr>
              <w:t xml:space="preserve">Editor’s note: </w:t>
            </w:r>
            <w:r>
              <w:rPr>
                <w:rFonts w:hint="default" w:ascii="Times New Roman" w:hAnsi="Times New Roman" w:eastAsia="Malgun Gothic" w:cs="Times New Roman"/>
                <w:color w:val="auto"/>
                <w:sz w:val="20"/>
                <w:szCs w:val="20"/>
                <w:highlight w:val="none"/>
                <w:u w:val="single"/>
                <w:lang w:val="en-US" w:eastAsia="ko-KR"/>
              </w:rPr>
              <w:t>Which clock the periodicity and burst arrival time refer to is</w:t>
            </w:r>
            <w:r>
              <w:rPr>
                <w:rFonts w:hint="default" w:ascii="Times New Roman" w:hAnsi="Times New Roman" w:eastAsia="Malgun Gothic" w:cs="Times New Roman"/>
                <w:color w:val="auto"/>
                <w:sz w:val="20"/>
                <w:szCs w:val="20"/>
                <w:highlight w:val="none"/>
                <w:u w:val="single"/>
                <w:lang w:eastAsia="ko-KR"/>
              </w:rPr>
              <w:t xml:space="preserve"> FFS.</w:t>
            </w:r>
          </w:p>
        </w:tc>
      </w:tr>
    </w:tbl>
    <w:p>
      <w:pPr>
        <w:rPr>
          <w:rFonts w:hint="default" w:cs="Times New Roman"/>
          <w:sz w:val="20"/>
          <w:szCs w:val="20"/>
          <w:lang w:val="en-US"/>
        </w:rPr>
      </w:pPr>
    </w:p>
    <w:p>
      <w:pPr>
        <w:rPr>
          <w:rFonts w:hint="default" w:cs="Times New Roman"/>
          <w:sz w:val="20"/>
          <w:szCs w:val="20"/>
          <w:lang w:val="en-US"/>
        </w:rPr>
      </w:pPr>
      <w:r>
        <w:rPr>
          <w:rFonts w:hint="default" w:cs="Times New Roman"/>
          <w:sz w:val="20"/>
          <w:szCs w:val="20"/>
          <w:lang w:val="en-US"/>
        </w:rPr>
        <w:t>Taken into account that the</w:t>
      </w:r>
      <w:r>
        <w:rPr>
          <w:rFonts w:hint="default" w:cs="Times New Roman"/>
          <w:sz w:val="20"/>
          <w:szCs w:val="20"/>
          <w:u w:val="none"/>
          <w:lang w:val="en-US"/>
        </w:rPr>
        <w:t xml:space="preserve"> </w:t>
      </w:r>
      <w:r>
        <w:rPr>
          <w:rFonts w:hint="default" w:ascii="Times New Roman" w:hAnsi="Times New Roman" w:eastAsia="Malgun Gothic" w:cs="Times New Roman"/>
          <w:sz w:val="20"/>
          <w:szCs w:val="20"/>
          <w:u w:val="none"/>
          <w:lang w:eastAsia="ko-KR"/>
        </w:rPr>
        <w:t>TSC assistance information</w:t>
      </w:r>
      <w:r>
        <w:rPr>
          <w:rFonts w:hint="default" w:eastAsia="Malgun Gothic" w:cs="Times New Roman"/>
          <w:sz w:val="20"/>
          <w:szCs w:val="20"/>
          <w:u w:val="none"/>
          <w:lang w:val="en-US" w:eastAsia="ko-KR"/>
        </w:rPr>
        <w:t xml:space="preserve"> is mainly used for gNB to schedule the radio resource, e.g by </w:t>
      </w:r>
      <w:r>
        <w:rPr>
          <w:rFonts w:hint="default" w:ascii="Times New Roman" w:hAnsi="Times New Roman" w:eastAsia="Malgun Gothic" w:cs="Times New Roman"/>
          <w:sz w:val="20"/>
          <w:szCs w:val="20"/>
          <w:lang w:eastAsia="ko-KR"/>
        </w:rPr>
        <w:t>Configured Grants</w:t>
      </w:r>
      <w:r>
        <w:rPr>
          <w:rFonts w:hint="eastAsia" w:eastAsia="宋体" w:cs="Times New Roman"/>
          <w:sz w:val="20"/>
          <w:szCs w:val="20"/>
          <w:lang w:val="en-US" w:eastAsia="zh-CN"/>
        </w:rPr>
        <w:t xml:space="preserve"> or</w:t>
      </w:r>
      <w:r>
        <w:rPr>
          <w:rFonts w:hint="default" w:ascii="Times New Roman" w:hAnsi="Times New Roman" w:eastAsia="Malgun Gothic" w:cs="Times New Roman"/>
          <w:sz w:val="20"/>
          <w:szCs w:val="20"/>
          <w:lang w:eastAsia="ko-KR"/>
        </w:rPr>
        <w:t xml:space="preserve"> Semi-Persistent Scheduling</w:t>
      </w:r>
      <w:r>
        <w:rPr>
          <w:rFonts w:hint="default" w:eastAsia="Malgun Gothic" w:cs="Times New Roman"/>
          <w:sz w:val="20"/>
          <w:szCs w:val="20"/>
          <w:lang w:val="en-US" w:eastAsia="ko-KR"/>
        </w:rPr>
        <w:t>, it can be seemed as one type of QoS parameters and be sent to target gNB associated with the</w:t>
      </w:r>
      <w:r>
        <w:rPr>
          <w:rFonts w:hint="default" w:eastAsia="Malgun Gothic" w:cs="Times New Roman"/>
          <w:i/>
          <w:iCs/>
          <w:sz w:val="20"/>
          <w:szCs w:val="20"/>
          <w:lang w:val="en-US" w:eastAsia="ko-KR"/>
        </w:rPr>
        <w:t xml:space="preserve"> </w:t>
      </w:r>
      <w:r>
        <w:rPr>
          <w:i/>
          <w:iCs/>
          <w:sz w:val="20"/>
          <w:szCs w:val="20"/>
        </w:rPr>
        <w:t>QoS Flow</w:t>
      </w:r>
      <w:r>
        <w:rPr>
          <w:rFonts w:eastAsia="Batang"/>
          <w:i/>
          <w:iCs/>
          <w:sz w:val="20"/>
          <w:szCs w:val="20"/>
        </w:rPr>
        <w:t xml:space="preserve"> Level QoS Parameters</w:t>
      </w:r>
      <w:r>
        <w:rPr>
          <w:rFonts w:hint="default"/>
          <w:i/>
          <w:iCs/>
          <w:sz w:val="20"/>
          <w:szCs w:val="20"/>
          <w:lang w:val="en-US"/>
        </w:rPr>
        <w:t>.</w:t>
      </w:r>
    </w:p>
    <w:p>
      <w:pPr>
        <w:rPr>
          <w:rFonts w:hint="default" w:eastAsia="Malgun Gothic" w:cs="Times New Roman"/>
          <w:b/>
          <w:bCs/>
          <w:sz w:val="20"/>
          <w:szCs w:val="20"/>
          <w:lang w:val="en-US" w:eastAsia="ko-KR"/>
        </w:rPr>
      </w:pPr>
      <w:r>
        <w:rPr>
          <w:rFonts w:hint="default" w:cs="Times New Roman"/>
          <w:b/>
          <w:bCs/>
          <w:sz w:val="20"/>
          <w:szCs w:val="20"/>
          <w:lang w:val="en-US"/>
        </w:rPr>
        <w:t xml:space="preserve">Observation 1: </w:t>
      </w:r>
      <w:r>
        <w:rPr>
          <w:rFonts w:hint="default" w:ascii="Times New Roman" w:hAnsi="Times New Roman" w:eastAsia="Malgun Gothic" w:cs="Times New Roman"/>
          <w:b/>
          <w:bCs/>
          <w:sz w:val="20"/>
          <w:szCs w:val="20"/>
          <w:u w:val="none"/>
          <w:lang w:eastAsia="ko-KR"/>
        </w:rPr>
        <w:t>TSC assistance information</w:t>
      </w:r>
      <w:r>
        <w:rPr>
          <w:rFonts w:hint="default" w:eastAsia="Malgun Gothic" w:cs="Times New Roman"/>
          <w:b/>
          <w:bCs/>
          <w:sz w:val="20"/>
          <w:szCs w:val="20"/>
          <w:u w:val="none"/>
          <w:lang w:val="en-US" w:eastAsia="ko-KR"/>
        </w:rPr>
        <w:t xml:space="preserve"> is </w:t>
      </w:r>
      <w:r>
        <w:rPr>
          <w:rFonts w:hint="default" w:eastAsia="Malgun Gothic" w:cs="Times New Roman"/>
          <w:b/>
          <w:bCs/>
          <w:sz w:val="20"/>
          <w:szCs w:val="20"/>
          <w:lang w:val="en-US" w:eastAsia="ko-KR"/>
        </w:rPr>
        <w:t>one type of QoS parameters.</w:t>
      </w:r>
    </w:p>
    <w:p>
      <w:pPr>
        <w:rPr>
          <w:rFonts w:hint="default"/>
          <w:b/>
          <w:bCs/>
          <w:sz w:val="20"/>
          <w:szCs w:val="20"/>
          <w:lang w:val="en-US"/>
        </w:rPr>
      </w:pPr>
      <w:r>
        <w:rPr>
          <w:rFonts w:hint="default" w:eastAsia="Malgun Gothic" w:cs="Times New Roman"/>
          <w:b/>
          <w:bCs/>
          <w:sz w:val="20"/>
          <w:szCs w:val="20"/>
          <w:lang w:val="en-US" w:eastAsia="ko-KR"/>
        </w:rPr>
        <w:t xml:space="preserve">Proposal 1: The </w:t>
      </w:r>
      <w:r>
        <w:rPr>
          <w:rFonts w:hint="default" w:ascii="Times New Roman" w:hAnsi="Times New Roman" w:eastAsia="Malgun Gothic" w:cs="Times New Roman"/>
          <w:b/>
          <w:bCs/>
          <w:i/>
          <w:iCs/>
          <w:sz w:val="20"/>
          <w:szCs w:val="20"/>
          <w:lang w:eastAsia="ko-KR"/>
        </w:rPr>
        <w:t>TSC assistance information</w:t>
      </w:r>
      <w:r>
        <w:rPr>
          <w:rFonts w:hint="default" w:eastAsia="Malgun Gothic" w:cs="Times New Roman"/>
          <w:b/>
          <w:bCs/>
          <w:sz w:val="20"/>
          <w:szCs w:val="20"/>
          <w:lang w:val="en-US" w:eastAsia="ko-KR"/>
        </w:rPr>
        <w:t xml:space="preserve"> IE is added in </w:t>
      </w:r>
      <w:r>
        <w:rPr>
          <w:b/>
          <w:bCs/>
          <w:i/>
          <w:iCs/>
          <w:sz w:val="20"/>
          <w:szCs w:val="20"/>
        </w:rPr>
        <w:t>QoS Flow</w:t>
      </w:r>
      <w:r>
        <w:rPr>
          <w:rFonts w:eastAsia="Batang"/>
          <w:b/>
          <w:bCs/>
          <w:i/>
          <w:iCs/>
          <w:sz w:val="20"/>
          <w:szCs w:val="20"/>
        </w:rPr>
        <w:t xml:space="preserve"> Level QoS Parameters</w:t>
      </w:r>
      <w:r>
        <w:rPr>
          <w:rFonts w:hint="default"/>
          <w:b/>
          <w:bCs/>
          <w:i/>
          <w:iCs/>
          <w:sz w:val="20"/>
          <w:szCs w:val="20"/>
          <w:lang w:val="en-US"/>
        </w:rPr>
        <w:t xml:space="preserve"> </w:t>
      </w:r>
      <w:r>
        <w:rPr>
          <w:rFonts w:hint="default"/>
          <w:b/>
          <w:bCs/>
          <w:sz w:val="20"/>
          <w:szCs w:val="20"/>
          <w:lang w:val="en-US"/>
        </w:rPr>
        <w:t xml:space="preserve">IE of </w:t>
      </w:r>
      <w:r>
        <w:rPr>
          <w:rFonts w:hint="default" w:cs="Times New Roman"/>
          <w:b/>
          <w:bCs/>
          <w:sz w:val="20"/>
          <w:szCs w:val="20"/>
          <w:lang w:val="en-US"/>
        </w:rPr>
        <w:t>NGAP</w:t>
      </w:r>
      <w:r>
        <w:rPr>
          <w:rFonts w:hint="eastAsia" w:eastAsia="宋体" w:cs="Times New Roman"/>
          <w:b/>
          <w:bCs/>
          <w:sz w:val="20"/>
          <w:szCs w:val="20"/>
          <w:lang w:val="en-US" w:eastAsia="zh-CN"/>
        </w:rPr>
        <w:t>,</w:t>
      </w:r>
      <w:r>
        <w:rPr>
          <w:rFonts w:hint="default" w:cs="Times New Roman"/>
          <w:b/>
          <w:bCs/>
          <w:sz w:val="20"/>
          <w:szCs w:val="20"/>
          <w:lang w:val="en-US"/>
        </w:rPr>
        <w:t xml:space="preserve"> XnAP</w:t>
      </w:r>
      <w:r>
        <w:rPr>
          <w:rFonts w:hint="eastAsia" w:eastAsia="宋体" w:cs="Times New Roman"/>
          <w:b/>
          <w:bCs/>
          <w:sz w:val="20"/>
          <w:szCs w:val="20"/>
          <w:lang w:val="en-US" w:eastAsia="zh-CN"/>
        </w:rPr>
        <w:t>, E1</w:t>
      </w:r>
      <w:r>
        <w:rPr>
          <w:rFonts w:hint="default" w:cs="Times New Roman"/>
          <w:b/>
          <w:bCs/>
          <w:sz w:val="20"/>
          <w:szCs w:val="20"/>
          <w:lang w:val="en-US"/>
        </w:rPr>
        <w:t>AP</w:t>
      </w:r>
      <w:r>
        <w:rPr>
          <w:rFonts w:hint="eastAsia" w:eastAsia="宋体" w:cs="Times New Roman"/>
          <w:b/>
          <w:bCs/>
          <w:sz w:val="20"/>
          <w:szCs w:val="20"/>
          <w:lang w:val="en-US" w:eastAsia="zh-CN"/>
        </w:rPr>
        <w:t xml:space="preserve"> </w:t>
      </w:r>
      <w:r>
        <w:rPr>
          <w:rFonts w:hint="default" w:cs="Times New Roman"/>
          <w:b/>
          <w:bCs/>
          <w:sz w:val="20"/>
          <w:szCs w:val="20"/>
          <w:lang w:val="en-US"/>
        </w:rPr>
        <w:t xml:space="preserve">and </w:t>
      </w:r>
      <w:r>
        <w:rPr>
          <w:rFonts w:hint="eastAsia" w:eastAsia="宋体" w:cs="Times New Roman"/>
          <w:b/>
          <w:bCs/>
          <w:sz w:val="20"/>
          <w:szCs w:val="20"/>
          <w:lang w:val="en-US" w:eastAsia="zh-CN"/>
        </w:rPr>
        <w:t>F1AP</w:t>
      </w:r>
      <w:r>
        <w:rPr>
          <w:rFonts w:hint="default"/>
          <w:b/>
          <w:bCs/>
          <w:sz w:val="20"/>
          <w:szCs w:val="20"/>
          <w:lang w:val="en-US"/>
        </w:rPr>
        <w:t>.</w:t>
      </w:r>
    </w:p>
    <w:p>
      <w:pPr>
        <w:rPr>
          <w:rFonts w:hint="eastAsia" w:cs="Times New Roman"/>
          <w:i w:val="0"/>
          <w:iCs w:val="0"/>
          <w:sz w:val="20"/>
          <w:szCs w:val="20"/>
          <w:lang w:val="en-US" w:eastAsia="zh-CN"/>
        </w:rPr>
      </w:pPr>
      <w:r>
        <w:rPr>
          <w:rFonts w:hint="eastAsia" w:ascii="Times New Roman" w:hAnsi="Times New Roman" w:cs="Times New Roman"/>
          <w:sz w:val="20"/>
          <w:szCs w:val="20"/>
          <w:lang w:val="en-US" w:eastAsia="zh-CN"/>
        </w:rPr>
        <w:t xml:space="preserve">Although </w:t>
      </w:r>
      <w:r>
        <w:rPr>
          <w:rFonts w:hint="default" w:ascii="Times New Roman" w:hAnsi="Times New Roman" w:cs="Times New Roman"/>
          <w:sz w:val="20"/>
          <w:szCs w:val="20"/>
          <w:lang w:val="en-US" w:eastAsia="zh-CN"/>
        </w:rPr>
        <w:t>the</w:t>
      </w:r>
      <w:r>
        <w:rPr>
          <w:rFonts w:hint="default" w:ascii="Times New Roman" w:hAnsi="Times New Roman" w:cs="Times New Roman"/>
          <w:i/>
          <w:iCs/>
          <w:sz w:val="20"/>
          <w:szCs w:val="20"/>
          <w:lang w:val="en-US" w:eastAsia="zh-CN"/>
        </w:rPr>
        <w:t xml:space="preserve"> message size </w:t>
      </w:r>
      <w:r>
        <w:rPr>
          <w:rFonts w:hint="default" w:ascii="Times New Roman" w:hAnsi="Times New Roman" w:cs="Times New Roman"/>
          <w:i w:val="0"/>
          <w:iCs w:val="0"/>
          <w:sz w:val="20"/>
          <w:szCs w:val="20"/>
          <w:lang w:val="en-US" w:eastAsia="zh-CN"/>
        </w:rPr>
        <w:t xml:space="preserve">is not included in the SA2 agreement[3], </w:t>
      </w:r>
      <w:r>
        <w:rPr>
          <w:rFonts w:hint="eastAsia" w:ascii="Times New Roman" w:hAnsi="Times New Roman" w:cs="Times New Roman"/>
          <w:i w:val="0"/>
          <w:iCs w:val="0"/>
          <w:sz w:val="20"/>
          <w:szCs w:val="20"/>
          <w:lang w:val="en-US" w:eastAsia="zh-CN"/>
        </w:rPr>
        <w:t xml:space="preserve">it is captured as </w:t>
      </w:r>
      <w:r>
        <w:rPr>
          <w:rFonts w:hint="default" w:ascii="Times New Roman" w:hAnsi="Times New Roman" w:cs="Times New Roman"/>
          <w:i w:val="0"/>
          <w:iCs w:val="0"/>
          <w:sz w:val="20"/>
          <w:szCs w:val="20"/>
          <w:lang w:val="en-US" w:eastAsia="zh-CN"/>
        </w:rPr>
        <w:t>“</w:t>
      </w:r>
      <w:r>
        <w:rPr>
          <w:rFonts w:hint="default" w:ascii="Times New Roman" w:hAnsi="Times New Roman" w:cs="Times New Roman"/>
          <w:i w:val="0"/>
          <w:iCs w:val="0"/>
          <w:sz w:val="20"/>
          <w:szCs w:val="20"/>
          <w:lang w:val="en-US" w:eastAsia="ko-KR"/>
        </w:rPr>
        <w:t>Editor’s note: Burst size is needed for TSC QoS flows but how Burst size maps to MDBV is FFS</w:t>
      </w:r>
      <w:r>
        <w:rPr>
          <w:rFonts w:hint="default" w:ascii="Times New Roman" w:hAnsi="Times New Roman" w:cs="Times New Roman"/>
          <w:i w:val="0"/>
          <w:iCs w:val="0"/>
          <w:sz w:val="20"/>
          <w:szCs w:val="20"/>
          <w:lang w:val="en-US" w:eastAsia="zh-CN"/>
        </w:rPr>
        <w:t>”</w:t>
      </w:r>
      <w:r>
        <w:rPr>
          <w:rFonts w:hint="eastAsia" w:cs="Times New Roman"/>
          <w:i w:val="0"/>
          <w:iCs w:val="0"/>
          <w:sz w:val="20"/>
          <w:szCs w:val="20"/>
          <w:lang w:val="en-US" w:eastAsia="zh-CN"/>
        </w:rPr>
        <w:t xml:space="preserve">. </w:t>
      </w:r>
    </w:p>
    <w:p>
      <w:pPr>
        <w:rPr>
          <w:rFonts w:hint="default" w:ascii="Times New Roman" w:hAnsi="Times New Roman" w:eastAsia="宋体" w:cs="Times New Roman"/>
          <w:b w:val="0"/>
          <w:bCs w:val="0"/>
          <w:sz w:val="20"/>
          <w:szCs w:val="20"/>
          <w:lang w:val="en-US" w:eastAsia="zh-CN"/>
        </w:rPr>
      </w:pPr>
      <w:r>
        <w:rPr>
          <w:rFonts w:hint="eastAsia" w:cs="Times New Roman"/>
          <w:i w:val="0"/>
          <w:iCs w:val="0"/>
          <w:sz w:val="20"/>
          <w:szCs w:val="20"/>
          <w:lang w:val="en-US" w:eastAsia="zh-CN"/>
        </w:rPr>
        <w:t>Considering that</w:t>
      </w:r>
      <w:r>
        <w:rPr>
          <w:rFonts w:hint="default" w:ascii="Times New Roman" w:hAnsi="Times New Roman" w:cs="Times New Roman"/>
          <w:i w:val="0"/>
          <w:iCs w:val="0"/>
          <w:sz w:val="20"/>
          <w:szCs w:val="20"/>
          <w:lang w:val="en-US" w:eastAsia="zh-CN"/>
        </w:rPr>
        <w:t xml:space="preserve"> the </w:t>
      </w:r>
      <w:r>
        <w:rPr>
          <w:rFonts w:hint="default" w:ascii="Times New Roman" w:hAnsi="Times New Roman" w:eastAsia="Malgun Gothic" w:cs="Times New Roman"/>
          <w:sz w:val="20"/>
          <w:szCs w:val="20"/>
          <w:lang w:eastAsia="ko-KR"/>
        </w:rPr>
        <w:t>TSC Assistance Information</w:t>
      </w:r>
      <w:r>
        <w:rPr>
          <w:rFonts w:hint="default" w:ascii="Times New Roman" w:hAnsi="Times New Roman" w:eastAsia="宋体" w:cs="Times New Roman"/>
          <w:sz w:val="20"/>
          <w:szCs w:val="20"/>
          <w:lang w:val="en-US" w:eastAsia="zh-CN"/>
        </w:rPr>
        <w:t xml:space="preserve"> is used for </w:t>
      </w:r>
      <w:r>
        <w:rPr>
          <w:rFonts w:hint="default" w:ascii="Times New Roman" w:hAnsi="Times New Roman" w:cs="Times New Roman"/>
          <w:sz w:val="20"/>
          <w:szCs w:val="20"/>
          <w:lang w:val="en-US"/>
        </w:rPr>
        <w:t xml:space="preserve">schedules the radio resource for </w:t>
      </w:r>
      <w:r>
        <w:rPr>
          <w:rFonts w:hint="default" w:ascii="Times New Roman" w:hAnsi="Times New Roman" w:eastAsia="Malgun Gothic" w:cs="Times New Roman"/>
          <w:sz w:val="20"/>
          <w:szCs w:val="20"/>
          <w:lang w:eastAsia="ko-KR"/>
        </w:rPr>
        <w:t>Configured Grants</w:t>
      </w:r>
      <w:r>
        <w:rPr>
          <w:rFonts w:hint="default" w:ascii="Times New Roman" w:hAnsi="Times New Roman" w:eastAsia="Malgun Gothic" w:cs="Times New Roman"/>
          <w:sz w:val="20"/>
          <w:szCs w:val="20"/>
          <w:lang w:val="en-US" w:eastAsia="ko-KR"/>
        </w:rPr>
        <w:t xml:space="preserve"> or</w:t>
      </w:r>
      <w:r>
        <w:rPr>
          <w:rFonts w:hint="default" w:ascii="Times New Roman" w:hAnsi="Times New Roman" w:eastAsia="Malgun Gothic" w:cs="Times New Roman"/>
          <w:sz w:val="20"/>
          <w:szCs w:val="20"/>
          <w:lang w:eastAsia="ko-KR"/>
        </w:rPr>
        <w:t xml:space="preserve"> Semi-Persistent Scheduling</w:t>
      </w:r>
      <w:r>
        <w:rPr>
          <w:rFonts w:hint="default" w:ascii="Times New Roman" w:hAnsi="Times New Roman" w:eastAsia="宋体" w:cs="Times New Roman"/>
          <w:sz w:val="20"/>
          <w:szCs w:val="20"/>
          <w:lang w:val="en-US" w:eastAsia="zh-CN"/>
        </w:rPr>
        <w:t xml:space="preserve">. For Type 1 </w:t>
      </w:r>
      <w:r>
        <w:rPr>
          <w:rFonts w:hint="default" w:ascii="Times New Roman" w:hAnsi="Times New Roman" w:eastAsia="Malgun Gothic" w:cs="Times New Roman"/>
          <w:sz w:val="20"/>
          <w:szCs w:val="20"/>
          <w:lang w:eastAsia="ko-KR"/>
        </w:rPr>
        <w:t>Configured Grants</w:t>
      </w:r>
      <w:r>
        <w:rPr>
          <w:rFonts w:hint="default" w:ascii="Times New Roman" w:hAnsi="Times New Roman" w:eastAsia="宋体" w:cs="Times New Roman"/>
          <w:sz w:val="20"/>
          <w:szCs w:val="20"/>
          <w:lang w:val="en-US" w:eastAsia="zh-CN"/>
        </w:rPr>
        <w:t xml:space="preserve">, both the </w:t>
      </w:r>
      <w:r>
        <w:rPr>
          <w:rFonts w:hint="default" w:ascii="Times New Roman" w:hAnsi="Times New Roman" w:cs="Times New Roman"/>
          <w:i/>
          <w:iCs/>
          <w:sz w:val="20"/>
          <w:szCs w:val="20"/>
          <w:lang w:val="en-US" w:eastAsia="zh-CN"/>
        </w:rPr>
        <w:t xml:space="preserve">message size </w:t>
      </w:r>
      <w:r>
        <w:rPr>
          <w:rFonts w:hint="default" w:ascii="Times New Roman" w:hAnsi="Times New Roman" w:cs="Times New Roman"/>
          <w:i w:val="0"/>
          <w:iCs w:val="0"/>
          <w:sz w:val="20"/>
          <w:szCs w:val="20"/>
          <w:lang w:val="en-US" w:eastAsia="zh-CN"/>
        </w:rPr>
        <w:t xml:space="preserve">and </w:t>
      </w:r>
      <w:r>
        <w:rPr>
          <w:rFonts w:hint="eastAsia" w:ascii="Times New Roman" w:hAnsi="Times New Roman" w:cs="Times New Roman"/>
          <w:i w:val="0"/>
          <w:iCs w:val="0"/>
          <w:sz w:val="20"/>
          <w:szCs w:val="20"/>
          <w:lang w:val="en-US" w:eastAsia="zh-CN"/>
        </w:rPr>
        <w:t xml:space="preserve">the </w:t>
      </w:r>
      <w:r>
        <w:rPr>
          <w:rFonts w:hint="default" w:ascii="Times New Roman" w:hAnsi="Times New Roman" w:eastAsia="Malgun Gothic" w:cs="Times New Roman"/>
          <w:i/>
          <w:iCs/>
          <w:color w:val="auto"/>
          <w:sz w:val="20"/>
          <w:szCs w:val="20"/>
          <w:highlight w:val="none"/>
          <w:lang w:eastAsia="ko-KR"/>
        </w:rPr>
        <w:t>Burst Arrival time</w:t>
      </w:r>
      <w:r>
        <w:rPr>
          <w:rFonts w:hint="default" w:ascii="Times New Roman" w:hAnsi="Times New Roman" w:eastAsia="宋体" w:cs="Times New Roman"/>
          <w:color w:val="auto"/>
          <w:sz w:val="20"/>
          <w:szCs w:val="20"/>
          <w:highlight w:val="none"/>
          <w:lang w:val="en-US" w:eastAsia="zh-CN"/>
        </w:rPr>
        <w:t xml:space="preserve"> are necessary; For </w:t>
      </w:r>
      <w:r>
        <w:rPr>
          <w:rFonts w:hint="default" w:ascii="Times New Roman" w:hAnsi="Times New Roman" w:eastAsia="宋体" w:cs="Times New Roman"/>
          <w:sz w:val="20"/>
          <w:szCs w:val="20"/>
          <w:lang w:val="en-US" w:eastAsia="zh-CN"/>
        </w:rPr>
        <w:t xml:space="preserve">Type 2 </w:t>
      </w:r>
      <w:r>
        <w:rPr>
          <w:rFonts w:hint="default" w:ascii="Times New Roman" w:hAnsi="Times New Roman" w:eastAsia="Malgun Gothic" w:cs="Times New Roman"/>
          <w:sz w:val="20"/>
          <w:szCs w:val="20"/>
          <w:lang w:eastAsia="ko-KR"/>
        </w:rPr>
        <w:t>Configured Grants</w:t>
      </w:r>
      <w:r>
        <w:rPr>
          <w:rFonts w:hint="default" w:ascii="Times New Roman" w:hAnsi="Times New Roman" w:eastAsia="宋体" w:cs="Times New Roman"/>
          <w:sz w:val="20"/>
          <w:szCs w:val="20"/>
          <w:lang w:val="en-US" w:eastAsia="zh-CN"/>
        </w:rPr>
        <w:t xml:space="preserve">, neither the </w:t>
      </w:r>
      <w:r>
        <w:rPr>
          <w:rFonts w:hint="default" w:ascii="Times New Roman" w:hAnsi="Times New Roman" w:cs="Times New Roman"/>
          <w:i/>
          <w:iCs/>
          <w:sz w:val="20"/>
          <w:szCs w:val="20"/>
          <w:lang w:val="en-US" w:eastAsia="zh-CN"/>
        </w:rPr>
        <w:t xml:space="preserve">message size </w:t>
      </w:r>
      <w:r>
        <w:rPr>
          <w:rFonts w:hint="default" w:ascii="Times New Roman" w:hAnsi="Times New Roman" w:cs="Times New Roman"/>
          <w:i w:val="0"/>
          <w:iCs w:val="0"/>
          <w:sz w:val="20"/>
          <w:szCs w:val="20"/>
          <w:lang w:val="en-US" w:eastAsia="zh-CN"/>
        </w:rPr>
        <w:t xml:space="preserve">nor </w:t>
      </w:r>
      <w:r>
        <w:rPr>
          <w:rFonts w:hint="eastAsia" w:ascii="Times New Roman" w:hAnsi="Times New Roman" w:cs="Times New Roman"/>
          <w:i w:val="0"/>
          <w:iCs w:val="0"/>
          <w:sz w:val="20"/>
          <w:szCs w:val="20"/>
          <w:lang w:val="en-US" w:eastAsia="zh-CN"/>
        </w:rPr>
        <w:t xml:space="preserve">the </w:t>
      </w:r>
      <w:r>
        <w:rPr>
          <w:rFonts w:hint="default" w:ascii="Times New Roman" w:hAnsi="Times New Roman" w:eastAsia="Malgun Gothic" w:cs="Times New Roman"/>
          <w:i/>
          <w:iCs/>
          <w:color w:val="auto"/>
          <w:sz w:val="20"/>
          <w:szCs w:val="20"/>
          <w:highlight w:val="none"/>
          <w:lang w:eastAsia="ko-KR"/>
        </w:rPr>
        <w:t>Burst Arrival time</w:t>
      </w:r>
      <w:r>
        <w:rPr>
          <w:rFonts w:hint="default" w:ascii="Times New Roman" w:hAnsi="Times New Roman" w:eastAsia="宋体" w:cs="Times New Roman"/>
          <w:color w:val="auto"/>
          <w:sz w:val="20"/>
          <w:szCs w:val="20"/>
          <w:highlight w:val="none"/>
          <w:lang w:val="en-US" w:eastAsia="zh-CN"/>
        </w:rPr>
        <w:t xml:space="preserve"> is necessary.</w:t>
      </w:r>
      <w:r>
        <w:rPr>
          <w:rFonts w:hint="default" w:ascii="Times New Roman" w:hAnsi="Times New Roman" w:eastAsia="Malgun Gothic" w:cs="Times New Roman"/>
          <w:sz w:val="20"/>
          <w:szCs w:val="20"/>
          <w:lang w:eastAsia="ko-KR"/>
        </w:rPr>
        <w:t xml:space="preserve"> </w:t>
      </w:r>
      <w:r>
        <w:rPr>
          <w:rFonts w:hint="eastAsia" w:ascii="Times New Roman" w:hAnsi="Times New Roman" w:cs="Times New Roman"/>
          <w:i w:val="0"/>
          <w:iCs w:val="0"/>
          <w:sz w:val="20"/>
          <w:szCs w:val="20"/>
          <w:lang w:val="en-US" w:eastAsia="zh-CN"/>
        </w:rPr>
        <w:t xml:space="preserve">So, </w:t>
      </w:r>
      <w:r>
        <w:rPr>
          <w:rFonts w:hint="default" w:ascii="Times New Roman" w:hAnsi="Times New Roman" w:eastAsia="Malgun Gothic" w:cs="Times New Roman"/>
          <w:i/>
          <w:iCs/>
          <w:color w:val="auto"/>
          <w:sz w:val="20"/>
          <w:szCs w:val="20"/>
          <w:highlight w:val="none"/>
          <w:lang w:eastAsia="ko-KR"/>
        </w:rPr>
        <w:t>Burst Arrival time</w:t>
      </w:r>
      <w:r>
        <w:rPr>
          <w:rFonts w:hint="default" w:ascii="Times New Roman" w:hAnsi="Times New Roman" w:eastAsia="宋体" w:cs="Times New Roman"/>
          <w:color w:val="auto"/>
          <w:sz w:val="20"/>
          <w:szCs w:val="20"/>
          <w:highlight w:val="none"/>
          <w:lang w:val="en-US" w:eastAsia="zh-CN"/>
        </w:rPr>
        <w:t xml:space="preserve"> </w:t>
      </w:r>
      <w:r>
        <w:rPr>
          <w:rFonts w:hint="eastAsia" w:eastAsia="宋体" w:cs="Times New Roman"/>
          <w:color w:val="auto"/>
          <w:sz w:val="20"/>
          <w:szCs w:val="20"/>
          <w:highlight w:val="none"/>
          <w:lang w:val="en-US" w:eastAsia="zh-CN"/>
        </w:rPr>
        <w:t>should be conditional present, which depends on whether MDBV(</w:t>
      </w:r>
      <w:r>
        <w:rPr>
          <w:rFonts w:eastAsia="Yu Mincho"/>
        </w:rPr>
        <w:t>Maximum Data Burst Volume</w:t>
      </w:r>
      <w:r>
        <w:rPr>
          <w:rFonts w:hint="eastAsia" w:eastAsia="宋体" w:cs="Times New Roman"/>
          <w:color w:val="auto"/>
          <w:sz w:val="20"/>
          <w:szCs w:val="20"/>
          <w:highlight w:val="none"/>
          <w:lang w:val="en-US" w:eastAsia="zh-CN"/>
        </w:rPr>
        <w:t>) is present</w:t>
      </w:r>
      <w:r>
        <w:rPr>
          <w:rFonts w:hint="eastAsia" w:ascii="Times New Roman" w:hAnsi="Times New Roman" w:eastAsia="宋体" w:cs="Times New Roman"/>
          <w:b w:val="0"/>
          <w:bCs w:val="0"/>
          <w:sz w:val="20"/>
          <w:szCs w:val="20"/>
          <w:lang w:val="en-US" w:eastAsia="zh-CN"/>
        </w:rPr>
        <w:t>.</w:t>
      </w:r>
      <w:r>
        <w:rPr>
          <w:rFonts w:hint="eastAsia" w:eastAsia="宋体" w:cs="Times New Roman"/>
          <w:b w:val="0"/>
          <w:bCs w:val="0"/>
          <w:sz w:val="20"/>
          <w:szCs w:val="20"/>
          <w:lang w:val="en-US" w:eastAsia="zh-CN"/>
        </w:rPr>
        <w:t xml:space="preserve"> If MDBV is present, </w:t>
      </w:r>
      <w:r>
        <w:rPr>
          <w:rFonts w:hint="default" w:ascii="Times New Roman" w:hAnsi="Times New Roman" w:eastAsia="Malgun Gothic" w:cs="Times New Roman"/>
          <w:i/>
          <w:iCs/>
          <w:color w:val="auto"/>
          <w:sz w:val="20"/>
          <w:szCs w:val="20"/>
          <w:highlight w:val="none"/>
          <w:lang w:eastAsia="ko-KR"/>
        </w:rPr>
        <w:t>Burst Arrival time</w:t>
      </w:r>
      <w:r>
        <w:rPr>
          <w:rFonts w:hint="default" w:ascii="Times New Roman" w:hAnsi="Times New Roman" w:eastAsia="宋体" w:cs="Times New Roman"/>
          <w:color w:val="auto"/>
          <w:sz w:val="20"/>
          <w:szCs w:val="20"/>
          <w:highlight w:val="none"/>
          <w:lang w:val="en-US" w:eastAsia="zh-CN"/>
        </w:rPr>
        <w:t xml:space="preserve"> </w:t>
      </w:r>
      <w:r>
        <w:rPr>
          <w:rFonts w:hint="eastAsia" w:eastAsia="宋体" w:cs="Times New Roman"/>
          <w:color w:val="auto"/>
          <w:sz w:val="20"/>
          <w:szCs w:val="20"/>
          <w:highlight w:val="none"/>
          <w:lang w:val="en-US" w:eastAsia="zh-CN"/>
        </w:rPr>
        <w:t xml:space="preserve">can be present; else, </w:t>
      </w:r>
      <w:r>
        <w:rPr>
          <w:rFonts w:hint="default" w:ascii="Times New Roman" w:hAnsi="Times New Roman" w:eastAsia="Malgun Gothic" w:cs="Times New Roman"/>
          <w:i/>
          <w:iCs/>
          <w:color w:val="auto"/>
          <w:sz w:val="20"/>
          <w:szCs w:val="20"/>
          <w:highlight w:val="none"/>
          <w:lang w:eastAsia="ko-KR"/>
        </w:rPr>
        <w:t>Burst Arrival time</w:t>
      </w:r>
      <w:r>
        <w:rPr>
          <w:rFonts w:hint="default" w:ascii="Times New Roman" w:hAnsi="Times New Roman" w:eastAsia="宋体" w:cs="Times New Roman"/>
          <w:color w:val="auto"/>
          <w:sz w:val="20"/>
          <w:szCs w:val="20"/>
          <w:highlight w:val="none"/>
          <w:lang w:val="en-US" w:eastAsia="zh-CN"/>
        </w:rPr>
        <w:t xml:space="preserve"> </w:t>
      </w:r>
      <w:r>
        <w:rPr>
          <w:rFonts w:hint="eastAsia" w:eastAsia="宋体" w:cs="Times New Roman"/>
          <w:color w:val="auto"/>
          <w:sz w:val="20"/>
          <w:szCs w:val="20"/>
          <w:highlight w:val="none"/>
          <w:lang w:val="en-US" w:eastAsia="zh-CN"/>
        </w:rPr>
        <w:t>is not present.</w:t>
      </w:r>
    </w:p>
    <w:p>
      <w:pPr>
        <w:rPr>
          <w:rFonts w:hint="default" w:ascii="Times New Roman" w:hAnsi="Times New Roman" w:eastAsia="宋体" w:cs="Times New Roman"/>
          <w:b/>
          <w:bCs/>
          <w:sz w:val="20"/>
          <w:szCs w:val="20"/>
          <w:lang w:val="en-US" w:eastAsia="zh-CN"/>
        </w:rPr>
      </w:pPr>
      <w:r>
        <w:rPr>
          <w:rFonts w:hint="default" w:cs="Times New Roman"/>
          <w:b/>
          <w:bCs/>
          <w:sz w:val="20"/>
          <w:szCs w:val="20"/>
          <w:lang w:val="en-US"/>
        </w:rPr>
        <w:t xml:space="preserve">Observation </w:t>
      </w:r>
      <w:r>
        <w:rPr>
          <w:rFonts w:hint="eastAsia" w:eastAsia="宋体" w:cs="Times New Roman"/>
          <w:b/>
          <w:bCs/>
          <w:sz w:val="20"/>
          <w:szCs w:val="20"/>
          <w:lang w:val="en-US" w:eastAsia="zh-CN"/>
        </w:rPr>
        <w:t>2</w:t>
      </w:r>
      <w:r>
        <w:rPr>
          <w:rFonts w:hint="default" w:cs="Times New Roman"/>
          <w:b/>
          <w:bCs/>
          <w:sz w:val="20"/>
          <w:szCs w:val="20"/>
          <w:lang w:val="en-US"/>
        </w:rPr>
        <w:t>:</w:t>
      </w:r>
      <w:r>
        <w:rPr>
          <w:rFonts w:hint="default" w:cs="Times New Roman"/>
          <w:b w:val="0"/>
          <w:bCs w:val="0"/>
          <w:sz w:val="20"/>
          <w:szCs w:val="20"/>
          <w:lang w:val="en-US"/>
        </w:rPr>
        <w:t xml:space="preserve"> </w:t>
      </w:r>
      <w:r>
        <w:rPr>
          <w:rFonts w:hint="default" w:ascii="Times New Roman" w:hAnsi="Times New Roman" w:eastAsia="Malgun Gothic" w:cs="Times New Roman"/>
          <w:b/>
          <w:bCs/>
          <w:i/>
          <w:iCs/>
          <w:color w:val="auto"/>
          <w:sz w:val="20"/>
          <w:szCs w:val="20"/>
          <w:highlight w:val="none"/>
          <w:lang w:eastAsia="ko-KR"/>
        </w:rPr>
        <w:t>Burst Arrival time</w:t>
      </w:r>
      <w:r>
        <w:rPr>
          <w:rFonts w:hint="default" w:ascii="Times New Roman" w:hAnsi="Times New Roman" w:eastAsia="宋体" w:cs="Times New Roman"/>
          <w:b/>
          <w:bCs/>
          <w:color w:val="auto"/>
          <w:sz w:val="20"/>
          <w:szCs w:val="20"/>
          <w:highlight w:val="none"/>
          <w:lang w:val="en-US" w:eastAsia="zh-CN"/>
        </w:rPr>
        <w:t xml:space="preserve"> </w:t>
      </w:r>
      <w:r>
        <w:rPr>
          <w:rFonts w:hint="eastAsia" w:eastAsia="宋体" w:cs="Times New Roman"/>
          <w:b/>
          <w:bCs/>
          <w:color w:val="auto"/>
          <w:sz w:val="20"/>
          <w:szCs w:val="20"/>
          <w:highlight w:val="none"/>
          <w:lang w:val="en-US" w:eastAsia="zh-CN"/>
        </w:rPr>
        <w:t>should be conditional present, which depends on whether MDBV(</w:t>
      </w:r>
      <w:r>
        <w:rPr>
          <w:rFonts w:eastAsia="Yu Mincho"/>
          <w:b/>
          <w:bCs/>
        </w:rPr>
        <w:t>Maximum Data Burst Volume</w:t>
      </w:r>
      <w:r>
        <w:rPr>
          <w:rFonts w:hint="eastAsia" w:eastAsia="宋体" w:cs="Times New Roman"/>
          <w:b/>
          <w:bCs/>
          <w:color w:val="auto"/>
          <w:sz w:val="20"/>
          <w:szCs w:val="20"/>
          <w:highlight w:val="none"/>
          <w:lang w:val="en-US" w:eastAsia="zh-CN"/>
        </w:rPr>
        <w:t>) is present</w:t>
      </w:r>
      <w:r>
        <w:rPr>
          <w:rFonts w:hint="default" w:eastAsia="Malgun Gothic" w:cs="Times New Roman"/>
          <w:b/>
          <w:bCs/>
          <w:sz w:val="20"/>
          <w:szCs w:val="20"/>
          <w:lang w:val="en-US" w:eastAsia="ko-KR"/>
        </w:rPr>
        <w:t>.</w:t>
      </w:r>
      <w:r>
        <w:rPr>
          <w:rFonts w:hint="eastAsia" w:cs="Times New Roman"/>
          <w:b/>
          <w:bCs/>
          <w:i/>
          <w:iCs/>
          <w:sz w:val="20"/>
          <w:szCs w:val="20"/>
          <w:lang w:val="en-US" w:eastAsia="zh-CN"/>
        </w:rPr>
        <w:t xml:space="preserve"> </w:t>
      </w:r>
    </w:p>
    <w:p>
      <w:pPr>
        <w:rPr>
          <w:rFonts w:hint="default"/>
          <w:b/>
          <w:bCs/>
          <w:sz w:val="20"/>
          <w:szCs w:val="20"/>
          <w:lang w:val="en-US"/>
        </w:rPr>
      </w:pPr>
      <w:r>
        <w:rPr>
          <w:rFonts w:hint="default"/>
          <w:b/>
          <w:bCs/>
          <w:sz w:val="20"/>
          <w:szCs w:val="20"/>
          <w:lang w:val="en-US"/>
        </w:rPr>
        <w:t xml:space="preserve">Proposal 2: </w:t>
      </w:r>
      <w:r>
        <w:rPr>
          <w:rFonts w:hint="default" w:ascii="Times New Roman" w:hAnsi="Times New Roman" w:eastAsia="Malgun Gothic" w:cs="Times New Roman"/>
          <w:b/>
          <w:bCs/>
          <w:i/>
          <w:iCs/>
          <w:color w:val="auto"/>
          <w:sz w:val="20"/>
          <w:szCs w:val="20"/>
          <w:highlight w:val="none"/>
          <w:lang w:eastAsia="ko-KR"/>
        </w:rPr>
        <w:t>Burst Arrival time</w:t>
      </w:r>
      <w:r>
        <w:rPr>
          <w:rFonts w:hint="eastAsia" w:eastAsia="宋体" w:cs="Times New Roman"/>
          <w:b/>
          <w:bCs/>
          <w:i w:val="0"/>
          <w:iCs w:val="0"/>
          <w:color w:val="auto"/>
          <w:sz w:val="20"/>
          <w:szCs w:val="20"/>
          <w:highlight w:val="none"/>
          <w:lang w:val="en-US" w:eastAsia="zh-CN"/>
        </w:rPr>
        <w:t xml:space="preserve"> is </w:t>
      </w:r>
      <w:r>
        <w:rPr>
          <w:rFonts w:hint="eastAsia" w:eastAsia="宋体" w:cs="Times New Roman"/>
          <w:b/>
          <w:bCs/>
          <w:color w:val="auto"/>
          <w:sz w:val="20"/>
          <w:szCs w:val="20"/>
          <w:highlight w:val="none"/>
          <w:lang w:val="en-US" w:eastAsia="zh-CN"/>
        </w:rPr>
        <w:t>conditional present</w:t>
      </w:r>
      <w:r>
        <w:rPr>
          <w:rFonts w:hint="default" w:eastAsia="Malgun Gothic" w:cs="Times New Roman"/>
          <w:b/>
          <w:bCs/>
          <w:color w:val="auto"/>
          <w:sz w:val="20"/>
          <w:szCs w:val="20"/>
          <w:highlight w:val="none"/>
          <w:lang w:val="en-US" w:eastAsia="ko-KR"/>
        </w:rPr>
        <w:t>.</w:t>
      </w:r>
      <w:r>
        <w:rPr>
          <w:rFonts w:hint="default" w:eastAsia="Malgun Gothic" w:cs="Times New Roman"/>
          <w:b/>
          <w:bCs/>
          <w:sz w:val="20"/>
          <w:szCs w:val="20"/>
          <w:lang w:val="en-US" w:eastAsia="ko-KR"/>
        </w:rPr>
        <w:t xml:space="preserve"> </w:t>
      </w:r>
    </w:p>
    <w:p>
      <w:pPr>
        <w:rPr>
          <w:rFonts w:hint="default" w:eastAsia="Malgun Gothic" w:cs="Times New Roman"/>
          <w:color w:val="auto"/>
          <w:sz w:val="20"/>
          <w:szCs w:val="20"/>
          <w:highlight w:val="none"/>
          <w:lang w:val="en-US" w:eastAsia="zh-CN"/>
        </w:rPr>
      </w:pPr>
      <w:r>
        <w:rPr>
          <w:rFonts w:hint="default" w:cs="Times New Roman"/>
          <w:sz w:val="20"/>
          <w:szCs w:val="20"/>
          <w:lang w:val="en-US"/>
        </w:rPr>
        <w:t xml:space="preserve">When eNB schedules the radio resource for </w:t>
      </w:r>
      <w:r>
        <w:rPr>
          <w:rFonts w:hint="default" w:ascii="Times New Roman" w:hAnsi="Times New Roman" w:eastAsia="Malgun Gothic" w:cs="Times New Roman"/>
          <w:sz w:val="20"/>
          <w:szCs w:val="20"/>
          <w:lang w:eastAsia="ko-KR"/>
        </w:rPr>
        <w:t>Configured Grants</w:t>
      </w:r>
      <w:r>
        <w:rPr>
          <w:rFonts w:hint="default" w:eastAsia="Malgun Gothic" w:cs="Times New Roman"/>
          <w:sz w:val="20"/>
          <w:szCs w:val="20"/>
          <w:lang w:val="en-US" w:eastAsia="ko-KR"/>
        </w:rPr>
        <w:t xml:space="preserve"> or</w:t>
      </w:r>
      <w:r>
        <w:rPr>
          <w:rFonts w:hint="default" w:ascii="Times New Roman" w:hAnsi="Times New Roman" w:eastAsia="Malgun Gothic" w:cs="Times New Roman"/>
          <w:sz w:val="20"/>
          <w:szCs w:val="20"/>
          <w:lang w:eastAsia="ko-KR"/>
        </w:rPr>
        <w:t xml:space="preserve"> Semi-Persistent Scheduling</w:t>
      </w:r>
      <w:r>
        <w:rPr>
          <w:rFonts w:hint="default" w:eastAsia="Malgun Gothic" w:cs="Times New Roman"/>
          <w:sz w:val="20"/>
          <w:szCs w:val="20"/>
          <w:lang w:val="en-US" w:eastAsia="ko-KR"/>
        </w:rPr>
        <w:t xml:space="preserve">, </w:t>
      </w:r>
      <w:r>
        <w:rPr>
          <w:rFonts w:hint="default" w:ascii="Times New Roman" w:hAnsi="Times New Roman" w:eastAsia="Malgun Gothic" w:cs="Times New Roman"/>
          <w:i/>
          <w:iCs/>
          <w:color w:val="auto"/>
          <w:sz w:val="20"/>
          <w:szCs w:val="20"/>
          <w:highlight w:val="none"/>
          <w:lang w:eastAsia="ko-KR"/>
        </w:rPr>
        <w:t>survival time</w:t>
      </w:r>
      <w:r>
        <w:rPr>
          <w:rFonts w:hint="default" w:eastAsia="Malgun Gothic" w:cs="Times New Roman"/>
          <w:color w:val="auto"/>
          <w:sz w:val="20"/>
          <w:szCs w:val="20"/>
          <w:highlight w:val="none"/>
          <w:lang w:val="en-US" w:eastAsia="ko-KR"/>
        </w:rPr>
        <w:t xml:space="preserve"> is </w:t>
      </w:r>
      <w:r>
        <w:rPr>
          <w:rFonts w:hint="eastAsia" w:eastAsia="宋体" w:cs="Times New Roman"/>
          <w:color w:val="auto"/>
          <w:sz w:val="20"/>
          <w:szCs w:val="20"/>
          <w:highlight w:val="none"/>
          <w:lang w:val="en-US" w:eastAsia="zh-CN"/>
        </w:rPr>
        <w:t xml:space="preserve">not </w:t>
      </w:r>
      <w:r>
        <w:rPr>
          <w:rFonts w:hint="default" w:eastAsia="Malgun Gothic" w:cs="Times New Roman"/>
          <w:color w:val="auto"/>
          <w:sz w:val="20"/>
          <w:szCs w:val="20"/>
          <w:highlight w:val="none"/>
          <w:lang w:val="en-US" w:eastAsia="ko-KR"/>
        </w:rPr>
        <w:t xml:space="preserve">considered. If the TSC service ends, UE or AMF can inform gNB to release the UE specific connection. So,  up to now, </w:t>
      </w:r>
      <w:r>
        <w:rPr>
          <w:rFonts w:hint="default" w:ascii="Times New Roman" w:hAnsi="Times New Roman" w:eastAsia="Malgun Gothic" w:cs="Times New Roman"/>
          <w:color w:val="auto"/>
          <w:sz w:val="20"/>
          <w:szCs w:val="20"/>
          <w:highlight w:val="none"/>
          <w:lang w:eastAsia="ko-KR"/>
        </w:rPr>
        <w:t>survival time</w:t>
      </w:r>
      <w:r>
        <w:rPr>
          <w:rFonts w:hint="default" w:eastAsia="Malgun Gothic" w:cs="Times New Roman"/>
          <w:color w:val="auto"/>
          <w:sz w:val="20"/>
          <w:szCs w:val="20"/>
          <w:highlight w:val="none"/>
          <w:lang w:val="en-US" w:eastAsia="ko-KR"/>
        </w:rPr>
        <w:t xml:space="preserve"> of </w:t>
      </w:r>
      <w:r>
        <w:rPr>
          <w:rFonts w:hint="default" w:ascii="Times New Roman" w:hAnsi="Times New Roman" w:eastAsia="Malgun Gothic" w:cs="Times New Roman"/>
          <w:sz w:val="20"/>
          <w:szCs w:val="20"/>
          <w:u w:val="none"/>
          <w:lang w:eastAsia="ko-KR"/>
        </w:rPr>
        <w:t>TSC</w:t>
      </w:r>
      <w:r>
        <w:rPr>
          <w:rFonts w:hint="default" w:eastAsia="Malgun Gothic" w:cs="Times New Roman"/>
          <w:sz w:val="20"/>
          <w:szCs w:val="20"/>
          <w:u w:val="none"/>
          <w:lang w:val="en-US" w:eastAsia="ko-KR"/>
        </w:rPr>
        <w:t xml:space="preserve"> is not necessary for </w:t>
      </w:r>
      <w:r>
        <w:rPr>
          <w:rFonts w:hint="default" w:eastAsia="Malgun Gothic" w:cs="Times New Roman"/>
          <w:color w:val="auto"/>
          <w:sz w:val="20"/>
          <w:szCs w:val="20"/>
          <w:highlight w:val="none"/>
          <w:lang w:val="en-US" w:eastAsia="ko-KR"/>
        </w:rPr>
        <w:t xml:space="preserve">gNB. </w:t>
      </w:r>
      <w:r>
        <w:rPr>
          <w:rFonts w:hint="eastAsia" w:eastAsia="Malgun Gothic" w:cs="Times New Roman"/>
          <w:color w:val="auto"/>
          <w:sz w:val="20"/>
          <w:szCs w:val="20"/>
          <w:highlight w:val="none"/>
          <w:lang w:val="en-US" w:eastAsia="zh-CN"/>
        </w:rPr>
        <w:t xml:space="preserve">For the resource scheduling and re-transmission scheduling, the QoS parameters such as </w:t>
      </w:r>
      <w:r>
        <w:rPr>
          <w:rFonts w:hint="default" w:eastAsia="Malgun Gothic" w:cs="Times New Roman"/>
          <w:color w:val="auto"/>
          <w:sz w:val="20"/>
          <w:szCs w:val="20"/>
          <w:highlight w:val="none"/>
          <w:lang w:val="en-US" w:eastAsia="ko-KR"/>
        </w:rPr>
        <w:t>Priority Level</w:t>
      </w:r>
      <w:r>
        <w:rPr>
          <w:rFonts w:hint="eastAsia" w:eastAsia="Malgun Gothic" w:cs="Times New Roman"/>
          <w:color w:val="auto"/>
          <w:sz w:val="20"/>
          <w:szCs w:val="20"/>
          <w:highlight w:val="none"/>
          <w:lang w:val="en-US" w:eastAsia="zh-CN"/>
        </w:rPr>
        <w:t xml:space="preserve"> and </w:t>
      </w:r>
      <w:r>
        <w:rPr>
          <w:rFonts w:hint="default" w:eastAsia="Malgun Gothic" w:cs="Times New Roman"/>
          <w:color w:val="auto"/>
          <w:sz w:val="20"/>
          <w:szCs w:val="20"/>
          <w:highlight w:val="none"/>
          <w:lang w:val="en-US" w:eastAsia="ko-KR"/>
        </w:rPr>
        <w:t>Packet Delay Budget</w:t>
      </w:r>
      <w:r>
        <w:rPr>
          <w:rFonts w:hint="eastAsia" w:eastAsia="Malgun Gothic" w:cs="Times New Roman"/>
          <w:color w:val="auto"/>
          <w:sz w:val="20"/>
          <w:szCs w:val="20"/>
          <w:highlight w:val="none"/>
          <w:lang w:val="en-US" w:eastAsia="zh-CN"/>
        </w:rPr>
        <w:t xml:space="preserve"> etc are enough.</w:t>
      </w:r>
    </w:p>
    <w:p>
      <w:pPr>
        <w:rPr>
          <w:rFonts w:hint="default" w:eastAsia="Malgun Gothic" w:cs="Times New Roman"/>
          <w:b/>
          <w:bCs/>
          <w:sz w:val="20"/>
          <w:szCs w:val="20"/>
          <w:lang w:val="en-US" w:eastAsia="ko-KR"/>
        </w:rPr>
      </w:pPr>
      <w:r>
        <w:rPr>
          <w:rFonts w:hint="default" w:cs="Times New Roman"/>
          <w:b/>
          <w:bCs/>
          <w:sz w:val="20"/>
          <w:szCs w:val="20"/>
          <w:lang w:val="en-US"/>
        </w:rPr>
        <w:t xml:space="preserve">Observation </w:t>
      </w:r>
      <w:r>
        <w:rPr>
          <w:rFonts w:hint="eastAsia" w:eastAsia="宋体" w:cs="Times New Roman"/>
          <w:b/>
          <w:bCs/>
          <w:sz w:val="20"/>
          <w:szCs w:val="20"/>
          <w:lang w:val="en-US" w:eastAsia="zh-CN"/>
        </w:rPr>
        <w:t>3</w:t>
      </w:r>
      <w:r>
        <w:rPr>
          <w:rFonts w:hint="default" w:cs="Times New Roman"/>
          <w:b/>
          <w:bCs/>
          <w:sz w:val="20"/>
          <w:szCs w:val="20"/>
          <w:lang w:val="en-US"/>
        </w:rPr>
        <w:t xml:space="preserve">: </w:t>
      </w:r>
      <w:r>
        <w:rPr>
          <w:rFonts w:hint="default" w:ascii="Times New Roman" w:hAnsi="Times New Roman" w:eastAsia="Malgun Gothic" w:cs="Times New Roman"/>
          <w:b/>
          <w:bCs/>
          <w:i/>
          <w:iCs/>
          <w:color w:val="auto"/>
          <w:sz w:val="20"/>
          <w:szCs w:val="20"/>
          <w:highlight w:val="none"/>
          <w:lang w:eastAsia="ko-KR"/>
        </w:rPr>
        <w:t>survival time</w:t>
      </w:r>
      <w:r>
        <w:rPr>
          <w:rFonts w:hint="default" w:eastAsia="Malgun Gothic" w:cs="Times New Roman"/>
          <w:b/>
          <w:bCs/>
          <w:color w:val="auto"/>
          <w:sz w:val="20"/>
          <w:szCs w:val="20"/>
          <w:highlight w:val="none"/>
          <w:lang w:val="en-US" w:eastAsia="ko-KR"/>
        </w:rPr>
        <w:t xml:space="preserve"> of </w:t>
      </w:r>
      <w:r>
        <w:rPr>
          <w:rFonts w:hint="default" w:ascii="Times New Roman" w:hAnsi="Times New Roman" w:eastAsia="Malgun Gothic" w:cs="Times New Roman"/>
          <w:b/>
          <w:bCs/>
          <w:sz w:val="20"/>
          <w:szCs w:val="20"/>
          <w:u w:val="none"/>
          <w:lang w:eastAsia="ko-KR"/>
        </w:rPr>
        <w:t>TSC</w:t>
      </w:r>
      <w:r>
        <w:rPr>
          <w:rFonts w:hint="default" w:eastAsia="Malgun Gothic" w:cs="Times New Roman"/>
          <w:b/>
          <w:bCs/>
          <w:sz w:val="20"/>
          <w:szCs w:val="20"/>
          <w:u w:val="none"/>
          <w:lang w:val="en-US" w:eastAsia="ko-KR"/>
        </w:rPr>
        <w:t xml:space="preserve"> is not necessary for gNB</w:t>
      </w:r>
      <w:r>
        <w:rPr>
          <w:rFonts w:hint="default" w:eastAsia="Malgun Gothic" w:cs="Times New Roman"/>
          <w:b/>
          <w:bCs/>
          <w:sz w:val="20"/>
          <w:szCs w:val="20"/>
          <w:lang w:val="en-US" w:eastAsia="ko-KR"/>
        </w:rPr>
        <w:t>.</w:t>
      </w:r>
    </w:p>
    <w:p>
      <w:pPr>
        <w:rPr>
          <w:rFonts w:hint="default" w:eastAsia="Malgun Gothic" w:cs="Times New Roman"/>
          <w:color w:val="auto"/>
          <w:sz w:val="20"/>
          <w:szCs w:val="20"/>
          <w:highlight w:val="none"/>
          <w:lang w:val="en-US" w:eastAsia="ko-KR"/>
        </w:rPr>
      </w:pPr>
      <w:r>
        <w:rPr>
          <w:rFonts w:hint="default" w:cs="Times New Roman"/>
          <w:sz w:val="20"/>
          <w:szCs w:val="20"/>
          <w:lang w:val="en-US"/>
        </w:rPr>
        <w:t>Taken into account that the</w:t>
      </w:r>
      <w:r>
        <w:rPr>
          <w:rFonts w:hint="default" w:cs="Times New Roman"/>
          <w:sz w:val="20"/>
          <w:szCs w:val="20"/>
          <w:u w:val="none"/>
          <w:lang w:val="en-US"/>
        </w:rPr>
        <w:t xml:space="preserve"> </w:t>
      </w:r>
      <w:r>
        <w:rPr>
          <w:rFonts w:hint="default" w:ascii="Times New Roman" w:hAnsi="Times New Roman" w:eastAsia="Malgun Gothic" w:cs="Times New Roman"/>
          <w:sz w:val="20"/>
          <w:szCs w:val="20"/>
          <w:u w:val="none"/>
          <w:lang w:eastAsia="ko-KR"/>
        </w:rPr>
        <w:t>TSC assistance information</w:t>
      </w:r>
      <w:r>
        <w:rPr>
          <w:rFonts w:hint="default" w:eastAsia="Malgun Gothic" w:cs="Times New Roman"/>
          <w:sz w:val="20"/>
          <w:szCs w:val="20"/>
          <w:u w:val="none"/>
          <w:lang w:val="en-US" w:eastAsia="ko-KR"/>
        </w:rPr>
        <w:t xml:space="preserve"> is used for gNB to schedule the radio resource, the </w:t>
      </w:r>
      <w:r>
        <w:rPr>
          <w:rFonts w:hint="default" w:ascii="Times New Roman" w:hAnsi="Times New Roman" w:eastAsia="Malgun Gothic" w:cs="Times New Roman"/>
          <w:color w:val="auto"/>
          <w:sz w:val="20"/>
          <w:szCs w:val="20"/>
          <w:highlight w:val="none"/>
          <w:lang w:val="en-US" w:eastAsia="ko-KR"/>
        </w:rPr>
        <w:t>periodicity and burst arrival time</w:t>
      </w:r>
      <w:r>
        <w:rPr>
          <w:rFonts w:hint="default" w:eastAsia="Malgun Gothic" w:cs="Times New Roman"/>
          <w:sz w:val="20"/>
          <w:szCs w:val="20"/>
          <w:lang w:val="en-US" w:eastAsia="ko-KR"/>
        </w:rPr>
        <w:t xml:space="preserve"> should be the gNB clock for DL and UE clock for UL. But in TSC, with the </w:t>
      </w:r>
      <w:r>
        <w:rPr>
          <w:rFonts w:hint="default" w:ascii="Times New Roman" w:hAnsi="Times New Roman" w:cs="Times New Roman"/>
          <w:sz w:val="20"/>
          <w:szCs w:val="20"/>
        </w:rPr>
        <w:t>accurate reference timing delivery</w:t>
      </w:r>
      <w:r>
        <w:rPr>
          <w:rFonts w:hint="default" w:cs="Times New Roman"/>
          <w:sz w:val="20"/>
          <w:szCs w:val="20"/>
          <w:lang w:val="en-US"/>
        </w:rPr>
        <w:t xml:space="preserve"> mechanism, </w:t>
      </w:r>
      <w:r>
        <w:rPr>
          <w:rFonts w:hint="default" w:eastAsia="Malgun Gothic" w:cs="Times New Roman"/>
          <w:sz w:val="20"/>
          <w:szCs w:val="20"/>
          <w:lang w:val="en-US" w:eastAsia="ko-KR"/>
        </w:rPr>
        <w:t xml:space="preserve">the time difference between UPF, eNB and 5GS should be less than 1us, which can be acceptable for radio resource scheduling in gNB. Considering that the </w:t>
      </w:r>
      <w:r>
        <w:rPr>
          <w:rFonts w:hint="default" w:ascii="Times New Roman" w:hAnsi="Times New Roman" w:eastAsia="Malgun Gothic" w:cs="Times New Roman"/>
          <w:sz w:val="20"/>
          <w:szCs w:val="20"/>
          <w:u w:val="none"/>
          <w:lang w:eastAsia="ko-KR"/>
        </w:rPr>
        <w:t>TSC assistance information</w:t>
      </w:r>
      <w:r>
        <w:rPr>
          <w:rFonts w:hint="default" w:eastAsia="Malgun Gothic" w:cs="Times New Roman"/>
          <w:sz w:val="20"/>
          <w:szCs w:val="20"/>
          <w:u w:val="none"/>
          <w:lang w:val="en-US" w:eastAsia="ko-KR"/>
        </w:rPr>
        <w:t xml:space="preserve"> is sent from AMF to gNB, the UPF clock can be used for the </w:t>
      </w:r>
      <w:r>
        <w:rPr>
          <w:rFonts w:hint="default" w:ascii="Times New Roman" w:hAnsi="Times New Roman" w:eastAsia="Malgun Gothic" w:cs="Times New Roman"/>
          <w:color w:val="auto"/>
          <w:sz w:val="20"/>
          <w:szCs w:val="20"/>
          <w:highlight w:val="none"/>
          <w:lang w:val="en-US" w:eastAsia="ko-KR"/>
        </w:rPr>
        <w:t>periodicity and burst arrival time refer</w:t>
      </w:r>
      <w:r>
        <w:rPr>
          <w:rFonts w:hint="default" w:eastAsia="Malgun Gothic" w:cs="Times New Roman"/>
          <w:color w:val="auto"/>
          <w:sz w:val="20"/>
          <w:szCs w:val="20"/>
          <w:highlight w:val="none"/>
          <w:lang w:val="en-US" w:eastAsia="ko-KR"/>
        </w:rPr>
        <w:t>ence.</w:t>
      </w:r>
    </w:p>
    <w:p>
      <w:pPr>
        <w:rPr>
          <w:rFonts w:hint="default" w:eastAsia="Malgun Gothic" w:cs="Times New Roman"/>
          <w:b/>
          <w:bCs/>
          <w:sz w:val="20"/>
          <w:szCs w:val="20"/>
          <w:lang w:val="en-US" w:eastAsia="ko-KR"/>
        </w:rPr>
      </w:pPr>
      <w:r>
        <w:rPr>
          <w:rFonts w:hint="default"/>
          <w:b/>
          <w:bCs/>
          <w:sz w:val="20"/>
          <w:szCs w:val="20"/>
          <w:lang w:val="en-US"/>
        </w:rPr>
        <w:t xml:space="preserve">Proposal 3: The </w:t>
      </w:r>
      <w:r>
        <w:rPr>
          <w:rFonts w:hint="default" w:ascii="Times New Roman" w:hAnsi="Times New Roman" w:eastAsia="Malgun Gothic" w:cs="Times New Roman"/>
          <w:b/>
          <w:bCs/>
          <w:color w:val="auto"/>
          <w:sz w:val="20"/>
          <w:szCs w:val="20"/>
          <w:highlight w:val="none"/>
          <w:lang w:val="en-US" w:eastAsia="ko-KR"/>
        </w:rPr>
        <w:t>periodicity and burst arrival time refer</w:t>
      </w:r>
      <w:r>
        <w:rPr>
          <w:rFonts w:hint="default" w:eastAsia="Malgun Gothic" w:cs="Times New Roman"/>
          <w:b/>
          <w:bCs/>
          <w:color w:val="auto"/>
          <w:sz w:val="20"/>
          <w:szCs w:val="20"/>
          <w:highlight w:val="none"/>
          <w:lang w:val="en-US" w:eastAsia="ko-KR"/>
        </w:rPr>
        <w:t xml:space="preserve"> to the UPF clock.</w:t>
      </w:r>
      <w:r>
        <w:rPr>
          <w:rFonts w:hint="default" w:eastAsia="Malgun Gothic" w:cs="Times New Roman"/>
          <w:b/>
          <w:bCs/>
          <w:sz w:val="20"/>
          <w:szCs w:val="20"/>
          <w:lang w:val="en-US" w:eastAsia="ko-KR"/>
        </w:rPr>
        <w:t xml:space="preserve"> </w:t>
      </w:r>
    </w:p>
    <w:p>
      <w:pPr>
        <w:pStyle w:val="3"/>
        <w:bidi w:val="0"/>
        <w:rPr>
          <w:rFonts w:hint="default"/>
          <w:lang w:val="en-US" w:eastAsia="zh-CN"/>
        </w:rPr>
      </w:pPr>
      <w:r>
        <w:rPr>
          <w:rFonts w:hint="eastAsia"/>
          <w:lang w:val="en-US" w:eastAsia="zh-CN"/>
        </w:rPr>
        <w:t xml:space="preserve">About </w:t>
      </w:r>
      <w:r>
        <w:rPr>
          <w:rFonts w:hint="default"/>
          <w:lang w:val="en-US" w:eastAsia="zh-CN"/>
        </w:rPr>
        <w:t xml:space="preserve">Accurate </w:t>
      </w:r>
      <w:r>
        <w:rPr>
          <w:rFonts w:hint="eastAsia"/>
          <w:lang w:val="en-US" w:eastAsia="zh-CN"/>
        </w:rPr>
        <w:t>Reference Tim</w:t>
      </w:r>
      <w:r>
        <w:rPr>
          <w:rFonts w:hint="default"/>
          <w:lang w:val="en-US" w:eastAsia="zh-CN"/>
        </w:rPr>
        <w:t>ing</w:t>
      </w:r>
      <w:r>
        <w:rPr>
          <w:rFonts w:hint="eastAsia"/>
          <w:lang w:val="en-US" w:eastAsia="zh-CN"/>
        </w:rPr>
        <w:t xml:space="preserve"> </w:t>
      </w:r>
      <w:r>
        <w:rPr>
          <w:rFonts w:hint="default"/>
          <w:lang w:val="en-US" w:eastAsia="zh-CN"/>
        </w:rPr>
        <w:t xml:space="preserve">delivery </w:t>
      </w:r>
      <w:r>
        <w:rPr>
          <w:rFonts w:hint="eastAsia"/>
          <w:lang w:val="en-US" w:eastAsia="zh-CN"/>
        </w:rPr>
        <w:t>by Broadcast</w:t>
      </w:r>
    </w:p>
    <w:p>
      <w:pPr>
        <w:rPr>
          <w:rFonts w:hint="eastAsia" w:eastAsia="宋体" w:cs="Times New Roman"/>
          <w:sz w:val="20"/>
          <w:szCs w:val="20"/>
          <w:lang w:val="en-US" w:eastAsia="zh-CN"/>
        </w:rPr>
      </w:pPr>
      <w:r>
        <w:rPr>
          <w:rFonts w:hint="eastAsia"/>
          <w:lang w:val="en-US" w:eastAsia="zh-CN"/>
        </w:rPr>
        <w:t xml:space="preserve">It is agreed that </w:t>
      </w:r>
      <w:r>
        <w:rPr>
          <w:rFonts w:hint="default" w:ascii="Times New Roman" w:hAnsi="Times New Roman" w:cs="Times New Roman"/>
          <w:sz w:val="20"/>
          <w:szCs w:val="20"/>
        </w:rPr>
        <w:t>accurate reference timing delivery from gNB to UE using broadcast</w:t>
      </w:r>
      <w:r>
        <w:rPr>
          <w:rFonts w:hint="eastAsia" w:eastAsia="宋体" w:cs="Times New Roman"/>
          <w:sz w:val="20"/>
          <w:szCs w:val="20"/>
          <w:lang w:val="en-US" w:eastAsia="zh-CN"/>
        </w:rPr>
        <w:t xml:space="preserve"> </w:t>
      </w:r>
      <w:r>
        <w:rPr>
          <w:rFonts w:hint="default" w:ascii="Times New Roman" w:hAnsi="Times New Roman" w:cs="Times New Roman"/>
          <w:sz w:val="20"/>
          <w:szCs w:val="20"/>
        </w:rPr>
        <w:t>and unicast RRC signalling</w:t>
      </w:r>
      <w:r>
        <w:rPr>
          <w:rFonts w:hint="eastAsia" w:eastAsia="宋体" w:cs="Times New Roman"/>
          <w:sz w:val="20"/>
          <w:szCs w:val="20"/>
          <w:lang w:val="en-US" w:eastAsia="zh-CN"/>
        </w:rPr>
        <w:t xml:space="preserve"> shall be </w:t>
      </w:r>
      <w:r>
        <w:rPr>
          <w:rFonts w:hint="eastAsia" w:ascii="Times New Roman" w:hAnsi="Times New Roman" w:cs="Times New Roman"/>
          <w:sz w:val="20"/>
          <w:szCs w:val="20"/>
          <w:lang w:val="en-US" w:eastAsia="zh-CN"/>
        </w:rPr>
        <w:t xml:space="preserve">supported, and the </w:t>
      </w:r>
      <w:r>
        <w:rPr>
          <w:rFonts w:hint="default" w:cs="Times New Roman"/>
          <w:i/>
          <w:iCs/>
          <w:sz w:val="20"/>
          <w:szCs w:val="20"/>
          <w:lang w:val="en-US" w:eastAsia="zh-CN"/>
        </w:rPr>
        <w:t>t</w:t>
      </w:r>
      <w:r>
        <w:rPr>
          <w:rFonts w:hint="default" w:ascii="Times New Roman" w:hAnsi="Times New Roman" w:cs="Times New Roman"/>
          <w:i/>
          <w:iCs/>
          <w:sz w:val="20"/>
          <w:szCs w:val="20"/>
        </w:rPr>
        <w:t xml:space="preserve">ime </w:t>
      </w:r>
      <w:r>
        <w:rPr>
          <w:rFonts w:hint="default" w:ascii="Times New Roman" w:hAnsi="Times New Roman" w:cs="Times New Roman"/>
          <w:sz w:val="20"/>
          <w:szCs w:val="20"/>
        </w:rPr>
        <w:t>information should have granularity no higher than 50 ns</w:t>
      </w:r>
      <w:r>
        <w:rPr>
          <w:rFonts w:hint="eastAsia" w:eastAsia="宋体" w:cs="Times New Roman"/>
          <w:sz w:val="20"/>
          <w:szCs w:val="20"/>
          <w:lang w:val="en-US" w:eastAsia="zh-CN"/>
        </w:rPr>
        <w:t>.</w:t>
      </w:r>
    </w:p>
    <w:p>
      <w:pPr>
        <w:rPr>
          <w:rFonts w:hint="eastAsia" w:eastAsia="宋体" w:cs="Times New Roman"/>
          <w:sz w:val="20"/>
          <w:szCs w:val="20"/>
          <w:lang w:val="en-US" w:eastAsia="zh-CN"/>
        </w:rPr>
      </w:pPr>
      <w:r>
        <w:rPr>
          <w:rFonts w:hint="eastAsia" w:eastAsia="宋体" w:cs="Times New Roman"/>
          <w:sz w:val="20"/>
          <w:szCs w:val="20"/>
          <w:lang w:val="en-US" w:eastAsia="zh-CN"/>
        </w:rPr>
        <w:t>Based on the following consideration for CU-DU case：</w:t>
      </w:r>
    </w:p>
    <w:p>
      <w:pPr>
        <w:keepNext w:val="0"/>
        <w:keepLines w:val="0"/>
        <w:pageBreakBefore w:val="0"/>
        <w:widowControl/>
        <w:numPr>
          <w:ilvl w:val="0"/>
          <w:numId w:val="8"/>
        </w:numPr>
        <w:kinsoku/>
        <w:wordWrap/>
        <w:overflowPunct/>
        <w:topLinePunct w:val="0"/>
        <w:autoSpaceDE/>
        <w:autoSpaceDN/>
        <w:bidi w:val="0"/>
        <w:adjustRightInd/>
        <w:snapToGrid/>
        <w:ind w:left="0" w:leftChars="0" w:firstLine="0" w:firstLineChars="0"/>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The </w:t>
      </w:r>
      <w:r>
        <w:rPr>
          <w:rFonts w:hint="eastAsia" w:eastAsia="宋体" w:cs="Times New Roman"/>
          <w:i/>
          <w:iCs/>
          <w:sz w:val="20"/>
          <w:szCs w:val="20"/>
          <w:lang w:val="en-US" w:eastAsia="zh-CN"/>
        </w:rPr>
        <w:t xml:space="preserve">time </w:t>
      </w:r>
      <w:r>
        <w:rPr>
          <w:rFonts w:hint="eastAsia" w:eastAsia="宋体" w:cs="Times New Roman"/>
          <w:sz w:val="20"/>
          <w:szCs w:val="20"/>
          <w:lang w:val="en-US" w:eastAsia="zh-CN"/>
        </w:rPr>
        <w:t xml:space="preserve">information in </w:t>
      </w:r>
      <w:r>
        <w:rPr>
          <w:rFonts w:hint="default" w:ascii="Times New Roman" w:hAnsi="Times New Roman" w:cs="Times New Roman"/>
          <w:sz w:val="20"/>
          <w:szCs w:val="20"/>
        </w:rPr>
        <w:t>unicast RRC signalling</w:t>
      </w:r>
      <w:r>
        <w:rPr>
          <w:rFonts w:hint="eastAsia" w:eastAsia="宋体" w:cs="Times New Roman"/>
          <w:sz w:val="20"/>
          <w:szCs w:val="20"/>
          <w:lang w:val="en-US" w:eastAsia="zh-CN"/>
        </w:rPr>
        <w:t xml:space="preserve"> is generated and scheduled in DU, and the </w:t>
      </w:r>
      <w:r>
        <w:rPr>
          <w:rFonts w:hint="eastAsia" w:eastAsia="宋体" w:cs="Times New Roman"/>
          <w:i/>
          <w:iCs/>
          <w:sz w:val="20"/>
          <w:szCs w:val="20"/>
          <w:lang w:val="en-US" w:eastAsia="zh-CN"/>
        </w:rPr>
        <w:t xml:space="preserve">time </w:t>
      </w:r>
      <w:r>
        <w:rPr>
          <w:rFonts w:hint="eastAsia" w:eastAsia="宋体" w:cs="Times New Roman"/>
          <w:sz w:val="20"/>
          <w:szCs w:val="20"/>
          <w:lang w:val="en-US" w:eastAsia="zh-CN"/>
        </w:rPr>
        <w:t xml:space="preserve">information in </w:t>
      </w:r>
      <w:r>
        <w:rPr>
          <w:rFonts w:hint="default" w:ascii="Times New Roman" w:hAnsi="Times New Roman" w:cs="Times New Roman"/>
          <w:sz w:val="20"/>
          <w:szCs w:val="20"/>
        </w:rPr>
        <w:t>unicast RRC signalling</w:t>
      </w:r>
      <w:r>
        <w:rPr>
          <w:rFonts w:hint="eastAsia" w:eastAsia="宋体" w:cs="Times New Roman"/>
          <w:sz w:val="20"/>
          <w:szCs w:val="20"/>
          <w:lang w:val="en-US" w:eastAsia="zh-CN"/>
        </w:rPr>
        <w:t xml:space="preserve"> and in broadcast should be generated with the same time source, for both of which are used to synchronize the time between UE and gNB.</w:t>
      </w:r>
    </w:p>
    <w:p>
      <w:pPr>
        <w:numPr>
          <w:ilvl w:val="0"/>
          <w:numId w:val="8"/>
        </w:numPr>
        <w:ind w:left="0" w:leftChars="0" w:firstLine="0" w:firstLineChars="0"/>
        <w:rPr>
          <w:rFonts w:hint="default" w:eastAsia="宋体" w:cs="Times New Roman"/>
          <w:sz w:val="20"/>
          <w:szCs w:val="20"/>
          <w:lang w:val="en-US" w:eastAsia="zh-CN"/>
        </w:rPr>
      </w:pPr>
      <w:r>
        <w:rPr>
          <w:rFonts w:hint="eastAsia" w:eastAsia="宋体" w:cs="Times New Roman"/>
          <w:sz w:val="20"/>
          <w:szCs w:val="20"/>
          <w:lang w:val="en-US" w:eastAsia="zh-CN"/>
        </w:rPr>
        <w:t xml:space="preserve">The </w:t>
      </w:r>
      <w:r>
        <w:rPr>
          <w:rFonts w:hint="eastAsia" w:eastAsia="宋体" w:cs="Times New Roman"/>
          <w:i/>
          <w:iCs/>
          <w:sz w:val="20"/>
          <w:szCs w:val="20"/>
          <w:lang w:val="en-US" w:eastAsia="zh-CN"/>
        </w:rPr>
        <w:t xml:space="preserve">time </w:t>
      </w:r>
      <w:r>
        <w:rPr>
          <w:rFonts w:hint="eastAsia" w:eastAsia="宋体" w:cs="Times New Roman"/>
          <w:sz w:val="20"/>
          <w:szCs w:val="20"/>
          <w:lang w:val="en-US" w:eastAsia="zh-CN"/>
        </w:rPr>
        <w:t xml:space="preserve">information in broadcast is time sensitive(e.g. with granularity </w:t>
      </w:r>
      <w:r>
        <w:rPr>
          <w:rFonts w:hint="default" w:ascii="Times New Roman" w:hAnsi="Times New Roman" w:cs="Times New Roman"/>
          <w:sz w:val="20"/>
          <w:szCs w:val="20"/>
        </w:rPr>
        <w:t>no higher than 50 ns</w:t>
      </w:r>
      <w:r>
        <w:rPr>
          <w:rFonts w:hint="eastAsia" w:eastAsia="宋体" w:cs="Times New Roman"/>
          <w:sz w:val="20"/>
          <w:szCs w:val="20"/>
          <w:lang w:val="en-US" w:eastAsia="zh-CN"/>
        </w:rPr>
        <w:t xml:space="preserve">), which usually indicates the </w:t>
      </w:r>
      <w:r>
        <w:rPr>
          <w:rFonts w:hint="eastAsia" w:eastAsia="宋体" w:cs="Times New Roman"/>
          <w:sz w:val="20"/>
          <w:szCs w:val="20"/>
          <w:lang w:val="en-US" w:eastAsia="en-GB"/>
        </w:rPr>
        <w:t>time</w:t>
      </w:r>
      <w:r>
        <w:rPr>
          <w:rFonts w:hint="eastAsia" w:eastAsia="宋体" w:cs="Times New Roman"/>
          <w:sz w:val="20"/>
          <w:szCs w:val="20"/>
          <w:lang w:val="en-US" w:eastAsia="zh-CN"/>
        </w:rPr>
        <w:t xml:space="preserve"> of </w:t>
      </w:r>
      <w:r>
        <w:rPr>
          <w:rFonts w:hint="eastAsia" w:eastAsia="宋体" w:cs="Times New Roman"/>
          <w:sz w:val="20"/>
          <w:szCs w:val="20"/>
          <w:lang w:val="en-US" w:eastAsia="ja-JP"/>
        </w:rPr>
        <w:t xml:space="preserve">the ending boundary of the SI-window in which </w:t>
      </w:r>
      <w:r>
        <w:rPr>
          <w:rFonts w:hint="default" w:eastAsia="宋体" w:cs="Times New Roman"/>
          <w:sz w:val="20"/>
          <w:szCs w:val="20"/>
          <w:lang w:val="en-US" w:eastAsia="ja-JP"/>
        </w:rPr>
        <w:t xml:space="preserve">the SIB carrying the </w:t>
      </w:r>
      <w:r>
        <w:rPr>
          <w:rFonts w:hint="eastAsia" w:eastAsia="宋体" w:cs="Times New Roman"/>
          <w:i/>
          <w:iCs/>
          <w:sz w:val="20"/>
          <w:szCs w:val="20"/>
          <w:lang w:val="en-US" w:eastAsia="zh-CN"/>
        </w:rPr>
        <w:t xml:space="preserve">time </w:t>
      </w:r>
      <w:r>
        <w:rPr>
          <w:rFonts w:hint="eastAsia" w:eastAsia="宋体" w:cs="Times New Roman"/>
          <w:sz w:val="20"/>
          <w:szCs w:val="20"/>
          <w:lang w:val="en-US" w:eastAsia="zh-CN"/>
        </w:rPr>
        <w:t>information</w:t>
      </w:r>
      <w:r>
        <w:rPr>
          <w:rFonts w:hint="default" w:eastAsia="宋体" w:cs="Times New Roman"/>
          <w:sz w:val="20"/>
          <w:szCs w:val="20"/>
          <w:lang w:val="en-US" w:eastAsia="ja-JP"/>
        </w:rPr>
        <w:t xml:space="preserve"> </w:t>
      </w:r>
      <w:r>
        <w:rPr>
          <w:rFonts w:hint="eastAsia" w:eastAsia="宋体" w:cs="Times New Roman"/>
          <w:sz w:val="20"/>
          <w:szCs w:val="20"/>
          <w:lang w:val="en-US" w:eastAsia="ja-JP"/>
        </w:rPr>
        <w:t>is transmitted</w:t>
      </w:r>
      <w:r>
        <w:rPr>
          <w:rFonts w:hint="eastAsia" w:eastAsia="宋体" w:cs="Times New Roman"/>
          <w:sz w:val="20"/>
          <w:szCs w:val="20"/>
          <w:lang w:val="en-US" w:eastAsia="zh-CN"/>
        </w:rPr>
        <w:t xml:space="preserve">. Furthermore, SIBx are scheduled in DU, and only the scheduling unit can know in which SI window the SIB for </w:t>
      </w:r>
      <w:r>
        <w:rPr>
          <w:rFonts w:hint="eastAsia" w:eastAsia="宋体" w:cs="Times New Roman"/>
          <w:i/>
          <w:iCs/>
          <w:sz w:val="20"/>
          <w:szCs w:val="20"/>
          <w:lang w:val="en-US" w:eastAsia="zh-CN"/>
        </w:rPr>
        <w:t xml:space="preserve">time </w:t>
      </w:r>
      <w:r>
        <w:rPr>
          <w:rFonts w:hint="eastAsia" w:eastAsia="宋体" w:cs="Times New Roman"/>
          <w:sz w:val="20"/>
          <w:szCs w:val="20"/>
          <w:lang w:val="en-US" w:eastAsia="zh-CN"/>
        </w:rPr>
        <w:t>information is scheduled.</w:t>
      </w:r>
    </w:p>
    <w:p>
      <w:pPr>
        <w:rPr>
          <w:rFonts w:hint="default" w:eastAsia="宋体" w:cs="Times New Roman"/>
          <w:sz w:val="20"/>
          <w:szCs w:val="20"/>
          <w:lang w:val="en-US" w:eastAsia="zh-CN"/>
        </w:rPr>
      </w:pPr>
      <w:r>
        <w:rPr>
          <w:rFonts w:hint="default" w:eastAsia="宋体" w:cs="Times New Roman"/>
          <w:sz w:val="20"/>
          <w:szCs w:val="20"/>
          <w:lang w:val="en-US" w:eastAsia="zh-CN"/>
        </w:rPr>
        <w:t>The</w:t>
      </w:r>
      <w:r>
        <w:rPr>
          <w:rFonts w:hint="default" w:eastAsia="宋体" w:cs="Times New Roman"/>
          <w:b w:val="0"/>
          <w:bCs w:val="0"/>
          <w:sz w:val="20"/>
          <w:szCs w:val="20"/>
          <w:lang w:val="en-US" w:eastAsia="zh-CN"/>
        </w:rPr>
        <w:t xml:space="preserve"> </w:t>
      </w:r>
      <w:r>
        <w:rPr>
          <w:rFonts w:hint="eastAsia" w:eastAsia="宋体" w:cs="Times New Roman"/>
          <w:b w:val="0"/>
          <w:bCs w:val="0"/>
          <w:i/>
          <w:iCs/>
          <w:sz w:val="20"/>
          <w:szCs w:val="20"/>
          <w:lang w:val="en-US" w:eastAsia="zh-CN"/>
        </w:rPr>
        <w:t xml:space="preserve">time </w:t>
      </w:r>
      <w:r>
        <w:rPr>
          <w:rFonts w:hint="eastAsia" w:eastAsia="宋体" w:cs="Times New Roman"/>
          <w:b w:val="0"/>
          <w:bCs w:val="0"/>
          <w:sz w:val="20"/>
          <w:szCs w:val="20"/>
          <w:lang w:val="en-US" w:eastAsia="zh-CN"/>
        </w:rPr>
        <w:t>information in broadcast should be generated and scheduled in DU for CU-DU case</w:t>
      </w:r>
      <w:r>
        <w:rPr>
          <w:rFonts w:hint="default" w:eastAsia="宋体" w:cs="Times New Roman"/>
          <w:b w:val="0"/>
          <w:bCs w:val="0"/>
          <w:sz w:val="20"/>
          <w:szCs w:val="20"/>
          <w:lang w:val="en-US" w:eastAsia="zh-CN"/>
        </w:rPr>
        <w:t>.</w:t>
      </w:r>
    </w:p>
    <w:p>
      <w:pPr>
        <w:numPr>
          <w:ilvl w:val="0"/>
          <w:numId w:val="0"/>
        </w:numPr>
        <w:rPr>
          <w:rFonts w:hint="default" w:eastAsia="宋体" w:cs="Times New Roman"/>
          <w:b/>
          <w:bCs/>
          <w:sz w:val="20"/>
          <w:szCs w:val="20"/>
          <w:lang w:val="en-US" w:eastAsia="zh-CN"/>
        </w:rPr>
      </w:pPr>
      <w:r>
        <w:rPr>
          <w:rFonts w:hint="default"/>
          <w:b/>
          <w:bCs/>
          <w:sz w:val="20"/>
          <w:szCs w:val="20"/>
          <w:lang w:val="en-US"/>
        </w:rPr>
        <w:t xml:space="preserve">Proposal </w:t>
      </w:r>
      <w:r>
        <w:rPr>
          <w:rFonts w:hint="eastAsia" w:eastAsia="宋体"/>
          <w:b/>
          <w:bCs/>
          <w:sz w:val="20"/>
          <w:szCs w:val="20"/>
          <w:lang w:val="en-US" w:eastAsia="zh-CN"/>
        </w:rPr>
        <w:t>4</w:t>
      </w:r>
      <w:r>
        <w:rPr>
          <w:rFonts w:hint="default"/>
          <w:b/>
          <w:bCs/>
          <w:sz w:val="20"/>
          <w:szCs w:val="20"/>
          <w:lang w:val="en-US"/>
        </w:rPr>
        <w:t xml:space="preserve">: </w:t>
      </w:r>
      <w:r>
        <w:rPr>
          <w:rFonts w:hint="eastAsia" w:eastAsia="宋体"/>
          <w:b/>
          <w:bCs/>
          <w:sz w:val="20"/>
          <w:szCs w:val="20"/>
          <w:lang w:val="en-US" w:eastAsia="zh-CN"/>
        </w:rPr>
        <w:t xml:space="preserve">The </w:t>
      </w:r>
      <w:r>
        <w:rPr>
          <w:rFonts w:hint="eastAsia" w:eastAsia="宋体" w:cs="Times New Roman"/>
          <w:b/>
          <w:bCs/>
          <w:i/>
          <w:iCs/>
          <w:sz w:val="20"/>
          <w:szCs w:val="20"/>
          <w:lang w:val="en-US" w:eastAsia="zh-CN"/>
        </w:rPr>
        <w:t xml:space="preserve">time </w:t>
      </w:r>
      <w:r>
        <w:rPr>
          <w:rFonts w:hint="eastAsia" w:eastAsia="宋体" w:cs="Times New Roman"/>
          <w:b/>
          <w:bCs/>
          <w:sz w:val="20"/>
          <w:szCs w:val="20"/>
          <w:lang w:val="en-US" w:eastAsia="zh-CN"/>
        </w:rPr>
        <w:t>information in broadcast should be generated and scheduled in DU for CU-DU case</w:t>
      </w:r>
      <w:r>
        <w:rPr>
          <w:rFonts w:hint="default" w:eastAsia="Malgun Gothic" w:cs="Times New Roman"/>
          <w:b/>
          <w:bCs/>
          <w:color w:val="auto"/>
          <w:sz w:val="20"/>
          <w:szCs w:val="20"/>
          <w:highlight w:val="none"/>
          <w:lang w:val="en-US" w:eastAsia="ko-KR"/>
        </w:rPr>
        <w:t>.</w:t>
      </w:r>
    </w:p>
    <w:p>
      <w:pPr>
        <w:rPr>
          <w:rFonts w:hint="default" w:cs="Times New Roman"/>
          <w:sz w:val="20"/>
          <w:szCs w:val="20"/>
          <w:lang w:val="en-US"/>
        </w:rPr>
      </w:pPr>
    </w:p>
    <w:bookmarkEnd w:id="3"/>
    <w:bookmarkEnd w:id="4"/>
    <w:p>
      <w:pPr>
        <w:pStyle w:val="2"/>
        <w:spacing w:before="120" w:after="120" w:line="360" w:lineRule="auto"/>
        <w:ind w:left="431" w:hanging="431"/>
        <w:rPr>
          <w:lang w:val="en-US"/>
        </w:rPr>
      </w:pPr>
      <w:bookmarkStart w:id="7" w:name="OLE_LINK1"/>
      <w:r>
        <w:rPr>
          <w:lang w:val="en-US"/>
        </w:rPr>
        <w:t>Conclusions</w:t>
      </w:r>
    </w:p>
    <w:p>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pPr>
        <w:rPr>
          <w:rFonts w:hint="default" w:eastAsia="Malgun Gothic" w:cs="Times New Roman"/>
          <w:b/>
          <w:bCs/>
          <w:sz w:val="20"/>
          <w:szCs w:val="20"/>
          <w:lang w:val="en-US" w:eastAsia="ko-KR"/>
        </w:rPr>
      </w:pPr>
      <w:r>
        <w:rPr>
          <w:rFonts w:hint="default" w:cs="Times New Roman"/>
          <w:b/>
          <w:bCs/>
          <w:sz w:val="20"/>
          <w:szCs w:val="20"/>
          <w:lang w:val="en-US"/>
        </w:rPr>
        <w:t xml:space="preserve">Observation 1: </w:t>
      </w:r>
      <w:r>
        <w:rPr>
          <w:rFonts w:hint="default" w:ascii="Times New Roman" w:hAnsi="Times New Roman" w:eastAsia="Malgun Gothic" w:cs="Times New Roman"/>
          <w:b/>
          <w:bCs/>
          <w:sz w:val="20"/>
          <w:szCs w:val="20"/>
          <w:u w:val="none"/>
          <w:lang w:eastAsia="ko-KR"/>
        </w:rPr>
        <w:t>TSC assistance information</w:t>
      </w:r>
      <w:r>
        <w:rPr>
          <w:rFonts w:hint="default" w:eastAsia="Malgun Gothic" w:cs="Times New Roman"/>
          <w:b/>
          <w:bCs/>
          <w:sz w:val="20"/>
          <w:szCs w:val="20"/>
          <w:u w:val="none"/>
          <w:lang w:val="en-US" w:eastAsia="ko-KR"/>
        </w:rPr>
        <w:t xml:space="preserve"> is </w:t>
      </w:r>
      <w:r>
        <w:rPr>
          <w:rFonts w:hint="default" w:eastAsia="Malgun Gothic" w:cs="Times New Roman"/>
          <w:b/>
          <w:bCs/>
          <w:sz w:val="20"/>
          <w:szCs w:val="20"/>
          <w:lang w:val="en-US" w:eastAsia="ko-KR"/>
        </w:rPr>
        <w:t>one type of QoS parameters.</w:t>
      </w:r>
    </w:p>
    <w:p>
      <w:pPr>
        <w:rPr>
          <w:rFonts w:hint="default" w:eastAsia="Malgun Gothic" w:cs="Times New Roman"/>
          <w:b/>
          <w:bCs/>
          <w:sz w:val="20"/>
          <w:szCs w:val="20"/>
          <w:lang w:val="en-US" w:eastAsia="ko-KR"/>
        </w:rPr>
      </w:pPr>
      <w:r>
        <w:rPr>
          <w:rFonts w:hint="default" w:cs="Times New Roman"/>
          <w:b/>
          <w:bCs/>
          <w:sz w:val="20"/>
          <w:szCs w:val="20"/>
          <w:lang w:val="en-US"/>
        </w:rPr>
        <w:t xml:space="preserve">Observation </w:t>
      </w:r>
      <w:r>
        <w:rPr>
          <w:rFonts w:hint="eastAsia" w:eastAsia="宋体" w:cs="Times New Roman"/>
          <w:b/>
          <w:bCs/>
          <w:sz w:val="20"/>
          <w:szCs w:val="20"/>
          <w:lang w:val="en-US" w:eastAsia="zh-CN"/>
        </w:rPr>
        <w:t>2</w:t>
      </w:r>
      <w:r>
        <w:rPr>
          <w:rFonts w:hint="default" w:cs="Times New Roman"/>
          <w:b/>
          <w:bCs/>
          <w:sz w:val="20"/>
          <w:szCs w:val="20"/>
          <w:lang w:val="en-US"/>
        </w:rPr>
        <w:t>:</w:t>
      </w:r>
      <w:r>
        <w:rPr>
          <w:rFonts w:hint="default" w:cs="Times New Roman"/>
          <w:b w:val="0"/>
          <w:bCs w:val="0"/>
          <w:sz w:val="20"/>
          <w:szCs w:val="20"/>
          <w:lang w:val="en-US"/>
        </w:rPr>
        <w:t xml:space="preserve"> </w:t>
      </w:r>
      <w:r>
        <w:rPr>
          <w:rFonts w:hint="default" w:ascii="Times New Roman" w:hAnsi="Times New Roman" w:eastAsia="Malgun Gothic" w:cs="Times New Roman"/>
          <w:b/>
          <w:bCs/>
          <w:i/>
          <w:iCs/>
          <w:color w:val="auto"/>
          <w:sz w:val="20"/>
          <w:szCs w:val="20"/>
          <w:highlight w:val="none"/>
          <w:lang w:eastAsia="ko-KR"/>
        </w:rPr>
        <w:t>Burst Arrival time</w:t>
      </w:r>
      <w:r>
        <w:rPr>
          <w:rFonts w:hint="default" w:ascii="Times New Roman" w:hAnsi="Times New Roman" w:eastAsia="宋体" w:cs="Times New Roman"/>
          <w:b/>
          <w:bCs/>
          <w:color w:val="auto"/>
          <w:sz w:val="20"/>
          <w:szCs w:val="20"/>
          <w:highlight w:val="none"/>
          <w:lang w:val="en-US" w:eastAsia="zh-CN"/>
        </w:rPr>
        <w:t xml:space="preserve"> </w:t>
      </w:r>
      <w:r>
        <w:rPr>
          <w:rFonts w:hint="eastAsia" w:eastAsia="宋体" w:cs="Times New Roman"/>
          <w:b/>
          <w:bCs/>
          <w:color w:val="auto"/>
          <w:sz w:val="20"/>
          <w:szCs w:val="20"/>
          <w:highlight w:val="none"/>
          <w:lang w:val="en-US" w:eastAsia="zh-CN"/>
        </w:rPr>
        <w:t>should be conditional present, which depends on whether MDBV(</w:t>
      </w:r>
      <w:r>
        <w:rPr>
          <w:rFonts w:eastAsia="Yu Mincho"/>
          <w:b/>
          <w:bCs/>
        </w:rPr>
        <w:t>Maximum Data Burst Volume</w:t>
      </w:r>
      <w:r>
        <w:rPr>
          <w:rFonts w:hint="eastAsia" w:eastAsia="宋体" w:cs="Times New Roman"/>
          <w:b/>
          <w:bCs/>
          <w:color w:val="auto"/>
          <w:sz w:val="20"/>
          <w:szCs w:val="20"/>
          <w:highlight w:val="none"/>
          <w:lang w:val="en-US" w:eastAsia="zh-CN"/>
        </w:rPr>
        <w:t>) is present</w:t>
      </w:r>
      <w:r>
        <w:rPr>
          <w:rFonts w:hint="default" w:eastAsia="Malgun Gothic" w:cs="Times New Roman"/>
          <w:b/>
          <w:bCs/>
          <w:sz w:val="20"/>
          <w:szCs w:val="20"/>
          <w:lang w:val="en-US" w:eastAsia="ko-KR"/>
        </w:rPr>
        <w:t>.</w:t>
      </w:r>
    </w:p>
    <w:p>
      <w:pPr>
        <w:rPr>
          <w:rFonts w:hint="default" w:eastAsia="Malgun Gothic" w:cs="Times New Roman"/>
          <w:b/>
          <w:bCs/>
          <w:sz w:val="20"/>
          <w:szCs w:val="20"/>
          <w:lang w:val="en-US" w:eastAsia="ko-KR"/>
        </w:rPr>
      </w:pPr>
      <w:r>
        <w:rPr>
          <w:rFonts w:hint="default" w:cs="Times New Roman"/>
          <w:b/>
          <w:bCs/>
          <w:sz w:val="20"/>
          <w:szCs w:val="20"/>
          <w:lang w:val="en-US"/>
        </w:rPr>
        <w:t xml:space="preserve">Observation </w:t>
      </w:r>
      <w:r>
        <w:rPr>
          <w:rFonts w:hint="eastAsia" w:eastAsia="宋体" w:cs="Times New Roman"/>
          <w:b/>
          <w:bCs/>
          <w:sz w:val="20"/>
          <w:szCs w:val="20"/>
          <w:lang w:val="en-US" w:eastAsia="zh-CN"/>
        </w:rPr>
        <w:t>3</w:t>
      </w:r>
      <w:r>
        <w:rPr>
          <w:rFonts w:hint="default" w:cs="Times New Roman"/>
          <w:b/>
          <w:bCs/>
          <w:sz w:val="20"/>
          <w:szCs w:val="20"/>
          <w:lang w:val="en-US"/>
        </w:rPr>
        <w:t xml:space="preserve">: </w:t>
      </w:r>
      <w:r>
        <w:rPr>
          <w:rFonts w:hint="default" w:ascii="Times New Roman" w:hAnsi="Times New Roman" w:eastAsia="Malgun Gothic" w:cs="Times New Roman"/>
          <w:b/>
          <w:bCs/>
          <w:i/>
          <w:iCs/>
          <w:color w:val="auto"/>
          <w:sz w:val="20"/>
          <w:szCs w:val="20"/>
          <w:highlight w:val="none"/>
          <w:lang w:eastAsia="ko-KR"/>
        </w:rPr>
        <w:t>survival time</w:t>
      </w:r>
      <w:r>
        <w:rPr>
          <w:rFonts w:hint="default" w:eastAsia="Malgun Gothic" w:cs="Times New Roman"/>
          <w:b/>
          <w:bCs/>
          <w:color w:val="auto"/>
          <w:sz w:val="20"/>
          <w:szCs w:val="20"/>
          <w:highlight w:val="none"/>
          <w:lang w:val="en-US" w:eastAsia="ko-KR"/>
        </w:rPr>
        <w:t xml:space="preserve"> of </w:t>
      </w:r>
      <w:r>
        <w:rPr>
          <w:rFonts w:hint="default" w:ascii="Times New Roman" w:hAnsi="Times New Roman" w:eastAsia="Malgun Gothic" w:cs="Times New Roman"/>
          <w:b/>
          <w:bCs/>
          <w:sz w:val="20"/>
          <w:szCs w:val="20"/>
          <w:u w:val="none"/>
          <w:lang w:eastAsia="ko-KR"/>
        </w:rPr>
        <w:t>TSC</w:t>
      </w:r>
      <w:r>
        <w:rPr>
          <w:rFonts w:hint="default" w:eastAsia="Malgun Gothic" w:cs="Times New Roman"/>
          <w:b/>
          <w:bCs/>
          <w:sz w:val="20"/>
          <w:szCs w:val="20"/>
          <w:u w:val="none"/>
          <w:lang w:val="en-US" w:eastAsia="ko-KR"/>
        </w:rPr>
        <w:t xml:space="preserve"> is not necessary for gNB</w:t>
      </w:r>
      <w:r>
        <w:rPr>
          <w:rFonts w:hint="default" w:eastAsia="Malgun Gothic" w:cs="Times New Roman"/>
          <w:b/>
          <w:bCs/>
          <w:sz w:val="20"/>
          <w:szCs w:val="20"/>
          <w:lang w:val="en-US" w:eastAsia="ko-KR"/>
        </w:rPr>
        <w:t>.</w:t>
      </w:r>
    </w:p>
    <w:p>
      <w:pPr>
        <w:jc w:val="both"/>
        <w:rPr>
          <w:rFonts w:hint="default" w:eastAsia="Malgun Gothic" w:cs="Times New Roman"/>
          <w:b/>
          <w:bCs/>
          <w:sz w:val="20"/>
          <w:szCs w:val="20"/>
          <w:lang w:val="en-US" w:eastAsia="ko-KR"/>
        </w:rPr>
      </w:pPr>
      <w:r>
        <w:rPr>
          <w:rFonts w:hint="default" w:eastAsia="Malgun Gothic" w:cs="Times New Roman"/>
          <w:b/>
          <w:bCs/>
          <w:sz w:val="20"/>
          <w:szCs w:val="20"/>
          <w:lang w:val="en-US" w:eastAsia="ko-KR"/>
        </w:rPr>
        <w:t xml:space="preserve">Proposal 1: The </w:t>
      </w:r>
      <w:r>
        <w:rPr>
          <w:rFonts w:hint="default" w:ascii="Times New Roman" w:hAnsi="Times New Roman" w:eastAsia="Malgun Gothic" w:cs="Times New Roman"/>
          <w:b/>
          <w:bCs/>
          <w:i/>
          <w:iCs/>
          <w:sz w:val="20"/>
          <w:szCs w:val="20"/>
          <w:lang w:eastAsia="ko-KR"/>
        </w:rPr>
        <w:t>TSC assistance information</w:t>
      </w:r>
      <w:r>
        <w:rPr>
          <w:rFonts w:hint="default" w:eastAsia="Malgun Gothic" w:cs="Times New Roman"/>
          <w:b/>
          <w:bCs/>
          <w:sz w:val="20"/>
          <w:szCs w:val="20"/>
          <w:lang w:val="en-US" w:eastAsia="ko-KR"/>
        </w:rPr>
        <w:t xml:space="preserve"> IE is added in </w:t>
      </w:r>
      <w:r>
        <w:rPr>
          <w:b/>
          <w:bCs/>
          <w:i/>
          <w:iCs/>
          <w:sz w:val="20"/>
          <w:szCs w:val="20"/>
        </w:rPr>
        <w:t>QoS Flow</w:t>
      </w:r>
      <w:r>
        <w:rPr>
          <w:rFonts w:eastAsia="Batang"/>
          <w:b/>
          <w:bCs/>
          <w:i/>
          <w:iCs/>
          <w:sz w:val="20"/>
          <w:szCs w:val="20"/>
        </w:rPr>
        <w:t xml:space="preserve"> Level QoS Parameters</w:t>
      </w:r>
      <w:r>
        <w:rPr>
          <w:rFonts w:hint="default"/>
          <w:b/>
          <w:bCs/>
          <w:i/>
          <w:iCs/>
          <w:sz w:val="20"/>
          <w:szCs w:val="20"/>
          <w:lang w:val="en-US"/>
        </w:rPr>
        <w:t xml:space="preserve"> </w:t>
      </w:r>
      <w:r>
        <w:rPr>
          <w:rFonts w:hint="default"/>
          <w:b/>
          <w:bCs/>
          <w:sz w:val="20"/>
          <w:szCs w:val="20"/>
          <w:lang w:val="en-US"/>
        </w:rPr>
        <w:t xml:space="preserve">IE of </w:t>
      </w:r>
      <w:r>
        <w:rPr>
          <w:rFonts w:hint="default" w:cs="Times New Roman"/>
          <w:b/>
          <w:bCs/>
          <w:sz w:val="20"/>
          <w:szCs w:val="20"/>
          <w:lang w:val="en-US"/>
        </w:rPr>
        <w:t>NGAP</w:t>
      </w:r>
      <w:r>
        <w:rPr>
          <w:rFonts w:hint="eastAsia" w:eastAsia="宋体" w:cs="Times New Roman"/>
          <w:b/>
          <w:bCs/>
          <w:sz w:val="20"/>
          <w:szCs w:val="20"/>
          <w:lang w:val="en-US" w:eastAsia="zh-CN"/>
        </w:rPr>
        <w:t>,</w:t>
      </w:r>
      <w:r>
        <w:rPr>
          <w:rFonts w:hint="default" w:cs="Times New Roman"/>
          <w:b/>
          <w:bCs/>
          <w:sz w:val="20"/>
          <w:szCs w:val="20"/>
          <w:lang w:val="en-US"/>
        </w:rPr>
        <w:t xml:space="preserve"> XnAP</w:t>
      </w:r>
      <w:r>
        <w:rPr>
          <w:rFonts w:hint="eastAsia" w:eastAsia="宋体" w:cs="Times New Roman"/>
          <w:b/>
          <w:bCs/>
          <w:sz w:val="20"/>
          <w:szCs w:val="20"/>
          <w:lang w:val="en-US" w:eastAsia="zh-CN"/>
        </w:rPr>
        <w:t>, E1</w:t>
      </w:r>
      <w:r>
        <w:rPr>
          <w:rFonts w:hint="default" w:cs="Times New Roman"/>
          <w:b/>
          <w:bCs/>
          <w:sz w:val="20"/>
          <w:szCs w:val="20"/>
          <w:lang w:val="en-US"/>
        </w:rPr>
        <w:t>AP</w:t>
      </w:r>
      <w:r>
        <w:rPr>
          <w:rFonts w:hint="eastAsia" w:eastAsia="宋体" w:cs="Times New Roman"/>
          <w:b/>
          <w:bCs/>
          <w:sz w:val="20"/>
          <w:szCs w:val="20"/>
          <w:lang w:val="en-US" w:eastAsia="zh-CN"/>
        </w:rPr>
        <w:t xml:space="preserve"> </w:t>
      </w:r>
      <w:r>
        <w:rPr>
          <w:rFonts w:hint="default" w:cs="Times New Roman"/>
          <w:b/>
          <w:bCs/>
          <w:sz w:val="20"/>
          <w:szCs w:val="20"/>
          <w:lang w:val="en-US"/>
        </w:rPr>
        <w:t xml:space="preserve">and </w:t>
      </w:r>
      <w:r>
        <w:rPr>
          <w:rFonts w:hint="eastAsia" w:eastAsia="宋体" w:cs="Times New Roman"/>
          <w:b/>
          <w:bCs/>
          <w:sz w:val="20"/>
          <w:szCs w:val="20"/>
          <w:lang w:val="en-US" w:eastAsia="zh-CN"/>
        </w:rPr>
        <w:t>F1AP</w:t>
      </w:r>
      <w:r>
        <w:rPr>
          <w:rFonts w:hint="default"/>
          <w:b/>
          <w:bCs/>
          <w:sz w:val="20"/>
          <w:szCs w:val="20"/>
          <w:lang w:val="en-US"/>
        </w:rPr>
        <w:t>.</w:t>
      </w:r>
      <w:r>
        <w:rPr>
          <w:rFonts w:hint="default" w:eastAsia="Malgun Gothic" w:cs="Times New Roman"/>
          <w:b/>
          <w:bCs/>
          <w:sz w:val="20"/>
          <w:szCs w:val="20"/>
          <w:lang w:val="en-US" w:eastAsia="ko-KR"/>
        </w:rPr>
        <w:t xml:space="preserve"> </w:t>
      </w:r>
    </w:p>
    <w:p>
      <w:pPr>
        <w:jc w:val="both"/>
        <w:rPr>
          <w:rFonts w:hint="default" w:eastAsia="Malgun Gothic" w:cs="Times New Roman"/>
          <w:b/>
          <w:bCs/>
          <w:color w:val="auto"/>
          <w:sz w:val="20"/>
          <w:szCs w:val="20"/>
          <w:highlight w:val="none"/>
          <w:lang w:val="en-US" w:eastAsia="ko-KR"/>
        </w:rPr>
      </w:pPr>
      <w:r>
        <w:rPr>
          <w:rFonts w:hint="default"/>
          <w:b/>
          <w:bCs/>
          <w:sz w:val="20"/>
          <w:szCs w:val="20"/>
          <w:lang w:val="en-US"/>
        </w:rPr>
        <w:t xml:space="preserve">Proposal 2: </w:t>
      </w:r>
      <w:r>
        <w:rPr>
          <w:rFonts w:hint="default" w:ascii="Times New Roman" w:hAnsi="Times New Roman" w:eastAsia="Malgun Gothic" w:cs="Times New Roman"/>
          <w:b/>
          <w:bCs/>
          <w:i/>
          <w:iCs/>
          <w:color w:val="auto"/>
          <w:sz w:val="20"/>
          <w:szCs w:val="20"/>
          <w:highlight w:val="none"/>
          <w:lang w:eastAsia="ko-KR"/>
        </w:rPr>
        <w:t>Burst Arrival time</w:t>
      </w:r>
      <w:r>
        <w:rPr>
          <w:rFonts w:hint="eastAsia" w:eastAsia="宋体" w:cs="Times New Roman"/>
          <w:b/>
          <w:bCs/>
          <w:i w:val="0"/>
          <w:iCs w:val="0"/>
          <w:color w:val="auto"/>
          <w:sz w:val="20"/>
          <w:szCs w:val="20"/>
          <w:highlight w:val="none"/>
          <w:lang w:val="en-US" w:eastAsia="zh-CN"/>
        </w:rPr>
        <w:t xml:space="preserve"> is </w:t>
      </w:r>
      <w:r>
        <w:rPr>
          <w:rFonts w:hint="eastAsia" w:eastAsia="宋体" w:cs="Times New Roman"/>
          <w:b/>
          <w:bCs/>
          <w:color w:val="auto"/>
          <w:sz w:val="20"/>
          <w:szCs w:val="20"/>
          <w:highlight w:val="none"/>
          <w:lang w:val="en-US" w:eastAsia="zh-CN"/>
        </w:rPr>
        <w:t>conditional present</w:t>
      </w:r>
      <w:r>
        <w:rPr>
          <w:rFonts w:hint="default" w:eastAsia="Malgun Gothic" w:cs="Times New Roman"/>
          <w:b/>
          <w:bCs/>
          <w:color w:val="auto"/>
          <w:sz w:val="20"/>
          <w:szCs w:val="20"/>
          <w:highlight w:val="none"/>
          <w:lang w:val="en-US" w:eastAsia="ko-KR"/>
        </w:rPr>
        <w:t>.</w:t>
      </w:r>
    </w:p>
    <w:p>
      <w:pPr>
        <w:jc w:val="both"/>
        <w:rPr>
          <w:rFonts w:hint="default" w:eastAsia="Malgun Gothic" w:cs="Times New Roman"/>
          <w:b/>
          <w:bCs/>
          <w:color w:val="auto"/>
          <w:sz w:val="20"/>
          <w:szCs w:val="20"/>
          <w:highlight w:val="none"/>
          <w:lang w:val="en-US" w:eastAsia="ko-KR"/>
        </w:rPr>
      </w:pPr>
      <w:r>
        <w:rPr>
          <w:rFonts w:hint="default"/>
          <w:b/>
          <w:bCs/>
          <w:sz w:val="20"/>
          <w:szCs w:val="20"/>
          <w:lang w:val="en-US"/>
        </w:rPr>
        <w:t xml:space="preserve">Proposal 3: The </w:t>
      </w:r>
      <w:r>
        <w:rPr>
          <w:rFonts w:hint="default" w:ascii="Times New Roman" w:hAnsi="Times New Roman" w:eastAsia="Malgun Gothic" w:cs="Times New Roman"/>
          <w:b/>
          <w:bCs/>
          <w:color w:val="auto"/>
          <w:sz w:val="20"/>
          <w:szCs w:val="20"/>
          <w:highlight w:val="none"/>
          <w:lang w:val="en-US" w:eastAsia="ko-KR"/>
        </w:rPr>
        <w:t>periodicity and burst arrival time refer</w:t>
      </w:r>
      <w:r>
        <w:rPr>
          <w:rFonts w:hint="default" w:eastAsia="Malgun Gothic" w:cs="Times New Roman"/>
          <w:b/>
          <w:bCs/>
          <w:color w:val="auto"/>
          <w:sz w:val="20"/>
          <w:szCs w:val="20"/>
          <w:highlight w:val="none"/>
          <w:lang w:val="en-US" w:eastAsia="ko-KR"/>
        </w:rPr>
        <w:t xml:space="preserve"> to the UPF clock.</w:t>
      </w:r>
    </w:p>
    <w:p>
      <w:pPr>
        <w:numPr>
          <w:ilvl w:val="0"/>
          <w:numId w:val="0"/>
        </w:numPr>
        <w:rPr>
          <w:rFonts w:hint="default" w:eastAsia="宋体" w:cs="Times New Roman"/>
          <w:b/>
          <w:bCs/>
          <w:sz w:val="20"/>
          <w:szCs w:val="20"/>
          <w:lang w:val="en-US" w:eastAsia="zh-CN"/>
        </w:rPr>
      </w:pPr>
      <w:r>
        <w:rPr>
          <w:rFonts w:hint="default"/>
          <w:b/>
          <w:bCs/>
          <w:sz w:val="20"/>
          <w:szCs w:val="20"/>
          <w:lang w:val="en-US"/>
        </w:rPr>
        <w:t xml:space="preserve">Proposal </w:t>
      </w:r>
      <w:r>
        <w:rPr>
          <w:rFonts w:hint="eastAsia" w:eastAsia="宋体"/>
          <w:b/>
          <w:bCs/>
          <w:sz w:val="20"/>
          <w:szCs w:val="20"/>
          <w:lang w:val="en-US" w:eastAsia="zh-CN"/>
        </w:rPr>
        <w:t>4</w:t>
      </w:r>
      <w:r>
        <w:rPr>
          <w:rFonts w:hint="default"/>
          <w:b/>
          <w:bCs/>
          <w:sz w:val="20"/>
          <w:szCs w:val="20"/>
          <w:lang w:val="en-US"/>
        </w:rPr>
        <w:t xml:space="preserve">: </w:t>
      </w:r>
      <w:r>
        <w:rPr>
          <w:rFonts w:hint="eastAsia" w:eastAsia="宋体"/>
          <w:b/>
          <w:bCs/>
          <w:sz w:val="20"/>
          <w:szCs w:val="20"/>
          <w:lang w:val="en-US" w:eastAsia="zh-CN"/>
        </w:rPr>
        <w:t xml:space="preserve">The </w:t>
      </w:r>
      <w:r>
        <w:rPr>
          <w:rFonts w:hint="eastAsia" w:eastAsia="宋体" w:cs="Times New Roman"/>
          <w:b/>
          <w:bCs/>
          <w:i/>
          <w:iCs/>
          <w:sz w:val="20"/>
          <w:szCs w:val="20"/>
          <w:lang w:val="en-US" w:eastAsia="zh-CN"/>
        </w:rPr>
        <w:t xml:space="preserve">time </w:t>
      </w:r>
      <w:r>
        <w:rPr>
          <w:rFonts w:hint="eastAsia" w:eastAsia="宋体" w:cs="Times New Roman"/>
          <w:b/>
          <w:bCs/>
          <w:sz w:val="20"/>
          <w:szCs w:val="20"/>
          <w:lang w:val="en-US" w:eastAsia="zh-CN"/>
        </w:rPr>
        <w:t>information in broadcast should be generated and scheduled in DU for CU-DU case</w:t>
      </w:r>
      <w:r>
        <w:rPr>
          <w:rFonts w:hint="default" w:eastAsia="Malgun Gothic" w:cs="Times New Roman"/>
          <w:b/>
          <w:bCs/>
          <w:color w:val="auto"/>
          <w:sz w:val="20"/>
          <w:szCs w:val="20"/>
          <w:highlight w:val="none"/>
          <w:lang w:val="en-US" w:eastAsia="ko-KR"/>
        </w:rPr>
        <w:t>.</w:t>
      </w:r>
    </w:p>
    <w:p>
      <w:pPr>
        <w:jc w:val="both"/>
        <w:rPr>
          <w:rFonts w:hint="default" w:eastAsia="Malgun Gothic" w:cs="Times New Roman"/>
          <w:b/>
          <w:bCs/>
          <w:color w:val="auto"/>
          <w:sz w:val="20"/>
          <w:szCs w:val="20"/>
          <w:highlight w:val="none"/>
          <w:lang w:val="en-US" w:eastAsia="zh-CN"/>
        </w:rPr>
      </w:pPr>
    </w:p>
    <w:bookmarkEnd w:id="7"/>
    <w:p>
      <w:pPr>
        <w:pStyle w:val="2"/>
        <w:numPr>
          <w:ilvl w:val="0"/>
          <w:numId w:val="0"/>
        </w:numPr>
        <w:spacing w:before="120" w:after="120"/>
        <w:rPr>
          <w:lang w:val="en-US"/>
        </w:rPr>
      </w:pPr>
      <w:bookmarkStart w:id="8" w:name="OLE_LINK11"/>
      <w:bookmarkStart w:id="9" w:name="OLE_LINK10"/>
      <w:r>
        <w:rPr>
          <w:lang w:val="en-US"/>
        </w:rPr>
        <w:t>References</w:t>
      </w:r>
    </w:p>
    <w:bookmarkEnd w:id="8"/>
    <w:bookmarkEnd w:id="9"/>
    <w:p>
      <w:pPr>
        <w:numPr>
          <w:ilvl w:val="0"/>
          <w:numId w:val="9"/>
        </w:numPr>
        <w:spacing w:before="24" w:beforeLines="10" w:after="24" w:afterLines="10" w:line="264" w:lineRule="auto"/>
        <w:rPr>
          <w:sz w:val="20"/>
          <w:szCs w:val="20"/>
        </w:rPr>
      </w:pPr>
      <w:bookmarkStart w:id="10" w:name="OLE_LINK2"/>
      <w:r>
        <w:rPr>
          <w:sz w:val="20"/>
          <w:szCs w:val="20"/>
        </w:rPr>
        <w:t>3GPP, RP-19</w:t>
      </w:r>
      <w:r>
        <w:rPr>
          <w:rFonts w:hint="default"/>
          <w:sz w:val="20"/>
          <w:szCs w:val="20"/>
          <w:lang w:val="en-US"/>
        </w:rPr>
        <w:t>0</w:t>
      </w:r>
      <w:r>
        <w:rPr>
          <w:sz w:val="20"/>
          <w:szCs w:val="20"/>
        </w:rPr>
        <w:t>7</w:t>
      </w:r>
      <w:r>
        <w:rPr>
          <w:rFonts w:hint="default"/>
          <w:sz w:val="20"/>
          <w:szCs w:val="20"/>
          <w:lang w:val="en-US"/>
        </w:rPr>
        <w:t>28</w:t>
      </w:r>
      <w:r>
        <w:rPr>
          <w:sz w:val="20"/>
          <w:szCs w:val="20"/>
        </w:rPr>
        <w:t xml:space="preserve">, </w:t>
      </w:r>
      <w:r>
        <w:rPr>
          <w:rFonts w:hint="eastAsia"/>
          <w:sz w:val="20"/>
          <w:szCs w:val="20"/>
        </w:rPr>
        <w:t>New WID: Support of NR Industrial Internet of Things (IoT)</w:t>
      </w:r>
      <w:r>
        <w:rPr>
          <w:sz w:val="20"/>
          <w:szCs w:val="20"/>
        </w:rPr>
        <w:t>, RAN#83, March 2019</w:t>
      </w:r>
      <w:bookmarkEnd w:id="10"/>
    </w:p>
    <w:p>
      <w:pPr>
        <w:numPr>
          <w:ilvl w:val="0"/>
          <w:numId w:val="9"/>
        </w:numPr>
        <w:spacing w:before="24" w:beforeLines="10" w:after="24" w:afterLines="10" w:line="264" w:lineRule="auto"/>
        <w:rPr>
          <w:rFonts w:hint="default"/>
          <w:sz w:val="20"/>
          <w:szCs w:val="20"/>
          <w:lang w:val="en-US"/>
        </w:rPr>
      </w:pPr>
      <w:r>
        <w:rPr>
          <w:sz w:val="20"/>
          <w:szCs w:val="20"/>
        </w:rPr>
        <w:t xml:space="preserve">3GPP, </w:t>
      </w:r>
      <w:r>
        <w:rPr>
          <w:rFonts w:hint="eastAsia"/>
          <w:sz w:val="20"/>
          <w:szCs w:val="20"/>
        </w:rPr>
        <w:t>R2-1902354</w:t>
      </w:r>
      <w:r>
        <w:rPr>
          <w:sz w:val="20"/>
          <w:szCs w:val="20"/>
        </w:rPr>
        <w:t>,</w:t>
      </w:r>
      <w:r>
        <w:rPr>
          <w:rFonts w:hint="default"/>
          <w:sz w:val="20"/>
          <w:szCs w:val="20"/>
          <w:lang w:val="en-US"/>
        </w:rPr>
        <w:t xml:space="preserve"> LS on assistance information for TSN traffic flows, </w:t>
      </w:r>
      <w:r>
        <w:rPr>
          <w:sz w:val="20"/>
          <w:szCs w:val="20"/>
        </w:rPr>
        <w:t>RAN</w:t>
      </w:r>
      <w:r>
        <w:rPr>
          <w:rFonts w:hint="default"/>
          <w:sz w:val="20"/>
          <w:szCs w:val="20"/>
          <w:lang w:val="en-US"/>
        </w:rPr>
        <w:t>2</w:t>
      </w:r>
      <w:r>
        <w:rPr>
          <w:sz w:val="20"/>
          <w:szCs w:val="20"/>
        </w:rPr>
        <w:t>#</w:t>
      </w:r>
      <w:r>
        <w:rPr>
          <w:rFonts w:hint="default"/>
          <w:sz w:val="20"/>
          <w:szCs w:val="20"/>
          <w:lang w:val="en-US"/>
        </w:rPr>
        <w:t>105</w:t>
      </w:r>
      <w:r>
        <w:rPr>
          <w:sz w:val="20"/>
          <w:szCs w:val="20"/>
        </w:rPr>
        <w:t xml:space="preserve">, </w:t>
      </w:r>
      <w:r>
        <w:rPr>
          <w:rFonts w:hint="default"/>
          <w:sz w:val="20"/>
          <w:szCs w:val="20"/>
          <w:lang w:val="en-US"/>
        </w:rPr>
        <w:t xml:space="preserve">February </w:t>
      </w:r>
      <w:r>
        <w:rPr>
          <w:sz w:val="20"/>
          <w:szCs w:val="20"/>
        </w:rPr>
        <w:t>2019</w:t>
      </w:r>
    </w:p>
    <w:p>
      <w:pPr>
        <w:numPr>
          <w:ilvl w:val="0"/>
          <w:numId w:val="9"/>
        </w:numPr>
        <w:spacing w:before="24" w:beforeLines="10" w:after="24" w:afterLines="10" w:line="264" w:lineRule="auto"/>
        <w:rPr>
          <w:rFonts w:hint="default"/>
          <w:sz w:val="20"/>
          <w:szCs w:val="20"/>
          <w:lang w:val="en-US"/>
        </w:rPr>
      </w:pPr>
      <w:r>
        <w:rPr>
          <w:sz w:val="20"/>
          <w:szCs w:val="20"/>
        </w:rPr>
        <w:t xml:space="preserve">3GPP, </w:t>
      </w:r>
      <w:r>
        <w:rPr>
          <w:rFonts w:hint="eastAsia"/>
          <w:sz w:val="20"/>
          <w:szCs w:val="20"/>
        </w:rPr>
        <w:t>S2-1902855</w:t>
      </w:r>
      <w:r>
        <w:rPr>
          <w:sz w:val="20"/>
          <w:szCs w:val="20"/>
        </w:rPr>
        <w:t>,</w:t>
      </w:r>
      <w:r>
        <w:rPr>
          <w:rFonts w:hint="default"/>
          <w:sz w:val="20"/>
          <w:szCs w:val="20"/>
          <w:lang w:val="en-US"/>
        </w:rPr>
        <w:t xml:space="preserve"> Introducing support TSC Deterministic QoS, SA2</w:t>
      </w:r>
      <w:r>
        <w:rPr>
          <w:sz w:val="20"/>
          <w:szCs w:val="20"/>
        </w:rPr>
        <w:t>#</w:t>
      </w:r>
      <w:r>
        <w:rPr>
          <w:rFonts w:hint="default"/>
          <w:sz w:val="20"/>
          <w:szCs w:val="20"/>
          <w:lang w:val="en-US"/>
        </w:rPr>
        <w:t>131</w:t>
      </w:r>
      <w:r>
        <w:rPr>
          <w:sz w:val="20"/>
          <w:szCs w:val="20"/>
        </w:rPr>
        <w:t>, March 2019</w:t>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5546CD"/>
    <w:multiLevelType w:val="singleLevel"/>
    <w:tmpl w:val="D45546CD"/>
    <w:lvl w:ilvl="0" w:tentative="0">
      <w:start w:val="1"/>
      <w:numFmt w:val="bullet"/>
      <w:lvlText w:val=""/>
      <w:lvlJc w:val="left"/>
      <w:pPr>
        <w:ind w:left="420" w:hanging="420"/>
      </w:pPr>
      <w:rPr>
        <w:rFonts w:hint="default" w:ascii="Wingdings" w:hAnsi="Wingdings"/>
      </w:rPr>
    </w:lvl>
  </w:abstractNum>
  <w:abstractNum w:abstractNumId="1">
    <w:nsid w:val="D7C1F122"/>
    <w:multiLevelType w:val="singleLevel"/>
    <w:tmpl w:val="D7C1F122"/>
    <w:lvl w:ilvl="0" w:tentative="0">
      <w:start w:val="3"/>
      <w:numFmt w:val="decimal"/>
      <w:suff w:val="nothing"/>
      <w:lvlText w:val="%1．"/>
      <w:lvlJc w:val="left"/>
      <w:pPr>
        <w:ind w:left="0" w:firstLine="403"/>
      </w:pPr>
      <w:rPr>
        <w:rFonts w:hint="default"/>
      </w:rPr>
    </w:lvl>
  </w:abstractNum>
  <w:abstractNum w:abstractNumId="2">
    <w:nsid w:val="2A1769C2"/>
    <w:multiLevelType w:val="multilevel"/>
    <w:tmpl w:val="2A1769C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A46647"/>
    <w:multiLevelType w:val="multilevel"/>
    <w:tmpl w:val="3AA46647"/>
    <w:lvl w:ilvl="0" w:tentative="0">
      <w:start w:val="1"/>
      <w:numFmt w:val="decimal"/>
      <w:pStyle w:val="90"/>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BDF65F6"/>
    <w:multiLevelType w:val="multilevel"/>
    <w:tmpl w:val="4BDF65F6"/>
    <w:lvl w:ilvl="0" w:tentative="0">
      <w:start w:val="1"/>
      <w:numFmt w:val="decimal"/>
      <w:pStyle w:val="9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9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45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70146DC0"/>
    <w:multiLevelType w:val="multilevel"/>
    <w:tmpl w:val="70146DC0"/>
    <w:lvl w:ilvl="0" w:tentative="0">
      <w:start w:val="1"/>
      <w:numFmt w:val="bullet"/>
      <w:pStyle w:val="9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8"/>
  </w:num>
  <w:num w:numId="4">
    <w:abstractNumId w:val="6"/>
  </w:num>
  <w:num w:numId="5">
    <w:abstractNumId w:val="5"/>
  </w:num>
  <w:num w:numId="6">
    <w:abstractNumId w:val="1"/>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B8379D"/>
    <w:rsid w:val="025622C9"/>
    <w:rsid w:val="026B0F71"/>
    <w:rsid w:val="02747219"/>
    <w:rsid w:val="02F520A6"/>
    <w:rsid w:val="041212F7"/>
    <w:rsid w:val="04320EE1"/>
    <w:rsid w:val="04855B07"/>
    <w:rsid w:val="04A34073"/>
    <w:rsid w:val="04F713E5"/>
    <w:rsid w:val="04FA7030"/>
    <w:rsid w:val="054A456F"/>
    <w:rsid w:val="057A3E53"/>
    <w:rsid w:val="05BA2554"/>
    <w:rsid w:val="06072B25"/>
    <w:rsid w:val="06D63647"/>
    <w:rsid w:val="07B07593"/>
    <w:rsid w:val="080336F5"/>
    <w:rsid w:val="08054515"/>
    <w:rsid w:val="08564BE9"/>
    <w:rsid w:val="09FC7E81"/>
    <w:rsid w:val="0A056598"/>
    <w:rsid w:val="0A0D1879"/>
    <w:rsid w:val="0A213D44"/>
    <w:rsid w:val="0AD35C59"/>
    <w:rsid w:val="0AEE4BFC"/>
    <w:rsid w:val="0B9C4929"/>
    <w:rsid w:val="0BB81A0E"/>
    <w:rsid w:val="0BCF0317"/>
    <w:rsid w:val="0C7E6C90"/>
    <w:rsid w:val="0D3827E5"/>
    <w:rsid w:val="0D4238F0"/>
    <w:rsid w:val="0DDC54EB"/>
    <w:rsid w:val="0E221F62"/>
    <w:rsid w:val="0E63143D"/>
    <w:rsid w:val="0E785DB0"/>
    <w:rsid w:val="0EAE32CA"/>
    <w:rsid w:val="0EE73BE2"/>
    <w:rsid w:val="0F1824F2"/>
    <w:rsid w:val="0F440986"/>
    <w:rsid w:val="0F9E5674"/>
    <w:rsid w:val="10041577"/>
    <w:rsid w:val="10411FB1"/>
    <w:rsid w:val="108016CB"/>
    <w:rsid w:val="113F0E8D"/>
    <w:rsid w:val="116E0009"/>
    <w:rsid w:val="11F77EF7"/>
    <w:rsid w:val="121030AE"/>
    <w:rsid w:val="1217267C"/>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7A46A5"/>
    <w:rsid w:val="19982F2E"/>
    <w:rsid w:val="1ADF03A3"/>
    <w:rsid w:val="1B7A4C29"/>
    <w:rsid w:val="1B9273DB"/>
    <w:rsid w:val="1BAE647A"/>
    <w:rsid w:val="1C232AE0"/>
    <w:rsid w:val="1C8862C8"/>
    <w:rsid w:val="1CCE319B"/>
    <w:rsid w:val="1CDC2785"/>
    <w:rsid w:val="1DB34611"/>
    <w:rsid w:val="1DCF0BE9"/>
    <w:rsid w:val="1DFE3D2C"/>
    <w:rsid w:val="1E041BF6"/>
    <w:rsid w:val="1E24676D"/>
    <w:rsid w:val="1E287013"/>
    <w:rsid w:val="1E407A0C"/>
    <w:rsid w:val="1E4E700A"/>
    <w:rsid w:val="1EEE370A"/>
    <w:rsid w:val="1F026DAE"/>
    <w:rsid w:val="1F683C73"/>
    <w:rsid w:val="1FA4592E"/>
    <w:rsid w:val="1FBD5DE8"/>
    <w:rsid w:val="200A5BE1"/>
    <w:rsid w:val="200E31D5"/>
    <w:rsid w:val="206C2785"/>
    <w:rsid w:val="20AD5F39"/>
    <w:rsid w:val="20B27A34"/>
    <w:rsid w:val="20E33181"/>
    <w:rsid w:val="2105487A"/>
    <w:rsid w:val="21E24EAB"/>
    <w:rsid w:val="22153B4E"/>
    <w:rsid w:val="222E4177"/>
    <w:rsid w:val="2254713C"/>
    <w:rsid w:val="22601645"/>
    <w:rsid w:val="229F6519"/>
    <w:rsid w:val="22E46845"/>
    <w:rsid w:val="23062764"/>
    <w:rsid w:val="23A42ABA"/>
    <w:rsid w:val="241534A7"/>
    <w:rsid w:val="253C7E5D"/>
    <w:rsid w:val="256B1E5E"/>
    <w:rsid w:val="2679522B"/>
    <w:rsid w:val="27510987"/>
    <w:rsid w:val="279C78EA"/>
    <w:rsid w:val="28151073"/>
    <w:rsid w:val="28A07901"/>
    <w:rsid w:val="28E05E11"/>
    <w:rsid w:val="28E309D7"/>
    <w:rsid w:val="28F95B87"/>
    <w:rsid w:val="2900651C"/>
    <w:rsid w:val="29181460"/>
    <w:rsid w:val="2956167A"/>
    <w:rsid w:val="29577C11"/>
    <w:rsid w:val="299145D8"/>
    <w:rsid w:val="29A240AD"/>
    <w:rsid w:val="2A072E6D"/>
    <w:rsid w:val="2A95301D"/>
    <w:rsid w:val="2AD23946"/>
    <w:rsid w:val="2C092A93"/>
    <w:rsid w:val="2C296497"/>
    <w:rsid w:val="2DB53D1A"/>
    <w:rsid w:val="2DD81171"/>
    <w:rsid w:val="2DE0542E"/>
    <w:rsid w:val="2EA04261"/>
    <w:rsid w:val="2EB4754A"/>
    <w:rsid w:val="2EC55E8F"/>
    <w:rsid w:val="2F623CD7"/>
    <w:rsid w:val="2FF33761"/>
    <w:rsid w:val="30DC4BD6"/>
    <w:rsid w:val="30DF1FC9"/>
    <w:rsid w:val="3142020A"/>
    <w:rsid w:val="3147401F"/>
    <w:rsid w:val="316E46A1"/>
    <w:rsid w:val="321861CB"/>
    <w:rsid w:val="32756594"/>
    <w:rsid w:val="34157554"/>
    <w:rsid w:val="342A39F3"/>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070EB8"/>
    <w:rsid w:val="3C5E18FC"/>
    <w:rsid w:val="3CB44305"/>
    <w:rsid w:val="3D72668D"/>
    <w:rsid w:val="3DEB10E3"/>
    <w:rsid w:val="3E95018E"/>
    <w:rsid w:val="3ED8126F"/>
    <w:rsid w:val="3F091E5F"/>
    <w:rsid w:val="3F34194D"/>
    <w:rsid w:val="3F655CF0"/>
    <w:rsid w:val="3FCD091D"/>
    <w:rsid w:val="3FEB25EC"/>
    <w:rsid w:val="401550FC"/>
    <w:rsid w:val="402C4147"/>
    <w:rsid w:val="402E64F6"/>
    <w:rsid w:val="40B121C5"/>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6CD3559"/>
    <w:rsid w:val="47385B1F"/>
    <w:rsid w:val="47D75B03"/>
    <w:rsid w:val="480162B4"/>
    <w:rsid w:val="48FD0F37"/>
    <w:rsid w:val="49774BE0"/>
    <w:rsid w:val="49CC653A"/>
    <w:rsid w:val="49EE5020"/>
    <w:rsid w:val="4B24683E"/>
    <w:rsid w:val="4B2468A5"/>
    <w:rsid w:val="4B336958"/>
    <w:rsid w:val="4C3834EC"/>
    <w:rsid w:val="4C7D6450"/>
    <w:rsid w:val="4CA34769"/>
    <w:rsid w:val="4D244E44"/>
    <w:rsid w:val="4D766DC3"/>
    <w:rsid w:val="4DA96DAF"/>
    <w:rsid w:val="4E7D63B1"/>
    <w:rsid w:val="4E8526C9"/>
    <w:rsid w:val="4EEF02A2"/>
    <w:rsid w:val="4EF27E9F"/>
    <w:rsid w:val="4F9C7661"/>
    <w:rsid w:val="4FF326D4"/>
    <w:rsid w:val="504F2A76"/>
    <w:rsid w:val="505136A6"/>
    <w:rsid w:val="50956B3A"/>
    <w:rsid w:val="50EA7D5B"/>
    <w:rsid w:val="51196672"/>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D3C36F9"/>
    <w:rsid w:val="5F0B233D"/>
    <w:rsid w:val="5F366FF3"/>
    <w:rsid w:val="5F67277F"/>
    <w:rsid w:val="5FDD602F"/>
    <w:rsid w:val="60191804"/>
    <w:rsid w:val="603A2ABF"/>
    <w:rsid w:val="60477ED6"/>
    <w:rsid w:val="60717E4B"/>
    <w:rsid w:val="607C52ED"/>
    <w:rsid w:val="60CD0794"/>
    <w:rsid w:val="60EA3009"/>
    <w:rsid w:val="610E52A4"/>
    <w:rsid w:val="614771B2"/>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90575A"/>
    <w:rsid w:val="67950E4E"/>
    <w:rsid w:val="67B10006"/>
    <w:rsid w:val="67E7796D"/>
    <w:rsid w:val="68D518BE"/>
    <w:rsid w:val="692D768A"/>
    <w:rsid w:val="69B8294C"/>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741ED7"/>
    <w:rsid w:val="71C43969"/>
    <w:rsid w:val="724A0587"/>
    <w:rsid w:val="72851934"/>
    <w:rsid w:val="72F4205F"/>
    <w:rsid w:val="73096A16"/>
    <w:rsid w:val="73FA2F75"/>
    <w:rsid w:val="742475BB"/>
    <w:rsid w:val="74475B90"/>
    <w:rsid w:val="74524688"/>
    <w:rsid w:val="749F1E28"/>
    <w:rsid w:val="74ED6881"/>
    <w:rsid w:val="76206BFA"/>
    <w:rsid w:val="78002D70"/>
    <w:rsid w:val="78344804"/>
    <w:rsid w:val="7857588C"/>
    <w:rsid w:val="7887256E"/>
    <w:rsid w:val="78900E9E"/>
    <w:rsid w:val="78B46E4F"/>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4"/>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7"/>
    <w:qFormat/>
    <w:uiPriority w:val="0"/>
    <w:pPr>
      <w:keepNext/>
      <w:keepLines/>
      <w:numPr>
        <w:ilvl w:val="1"/>
      </w:numPr>
      <w:tabs>
        <w:tab w:val="left" w:pos="612"/>
      </w:tabs>
      <w:spacing w:before="120" w:after="120" w:line="360" w:lineRule="auto"/>
      <w:outlineLvl w:val="1"/>
    </w:pPr>
    <w:rPr>
      <w:b w:val="0"/>
      <w:bCs w:val="0"/>
      <w:sz w:val="28"/>
      <w:szCs w:val="28"/>
    </w:rPr>
  </w:style>
  <w:style w:type="paragraph" w:styleId="4">
    <w:name w:val="heading 3"/>
    <w:basedOn w:val="3"/>
    <w:next w:val="1"/>
    <w:link w:val="55"/>
    <w:qFormat/>
    <w:uiPriority w:val="9"/>
    <w:pPr>
      <w:keepNext/>
      <w:keepLines/>
      <w:spacing w:before="260" w:after="260" w:line="416" w:lineRule="auto"/>
      <w:outlineLvl w:val="2"/>
    </w:pPr>
    <w:rPr>
      <w:b/>
      <w:bCs/>
      <w:sz w:val="32"/>
      <w:szCs w:val="32"/>
    </w:rPr>
  </w:style>
  <w:style w:type="paragraph" w:styleId="5">
    <w:name w:val="heading 4"/>
    <w:basedOn w:val="4"/>
    <w:next w:val="1"/>
    <w:link w:val="35"/>
    <w:qFormat/>
    <w:uiPriority w:val="0"/>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6"/>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21">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63"/>
    <w:unhideWhenUsed/>
    <w:qFormat/>
    <w:uiPriority w:val="99"/>
    <w:rPr>
      <w:b/>
      <w:bCs/>
    </w:rPr>
  </w:style>
  <w:style w:type="paragraph" w:styleId="8">
    <w:name w:val="annotation text"/>
    <w:basedOn w:val="1"/>
    <w:link w:val="34"/>
    <w:unhideWhenUsed/>
    <w:qFormat/>
    <w:uiPriority w:val="0"/>
    <w:rPr>
      <w:sz w:val="20"/>
      <w:szCs w:val="20"/>
    </w:rPr>
  </w:style>
  <w:style w:type="paragraph" w:styleId="9">
    <w:name w:val="Normal Indent"/>
    <w:basedOn w:val="1"/>
    <w:qFormat/>
    <w:uiPriority w:val="0"/>
    <w:pPr>
      <w:widowControl w:val="0"/>
      <w:spacing w:after="0" w:line="240" w:lineRule="auto"/>
      <w:ind w:firstLine="420"/>
      <w:jc w:val="both"/>
    </w:pPr>
    <w:rPr>
      <w:kern w:val="2"/>
      <w:sz w:val="21"/>
      <w:szCs w:val="20"/>
    </w:rPr>
  </w:style>
  <w:style w:type="paragraph" w:styleId="10">
    <w:name w:val="caption"/>
    <w:basedOn w:val="1"/>
    <w:next w:val="1"/>
    <w:link w:val="29"/>
    <w:qFormat/>
    <w:uiPriority w:val="0"/>
    <w:pPr>
      <w:tabs>
        <w:tab w:val="left" w:pos="1418"/>
      </w:tabs>
      <w:spacing w:before="120" w:after="120" w:line="240" w:lineRule="auto"/>
    </w:pPr>
    <w:rPr>
      <w:b/>
      <w:bCs/>
      <w:sz w:val="20"/>
      <w:szCs w:val="20"/>
      <w:lang w:val="en-GB" w:eastAsia="sv-SE"/>
    </w:rPr>
  </w:style>
  <w:style w:type="paragraph" w:styleId="11">
    <w:name w:val="Document Map"/>
    <w:basedOn w:val="1"/>
    <w:link w:val="41"/>
    <w:unhideWhenUsed/>
    <w:qFormat/>
    <w:uiPriority w:val="99"/>
    <w:rPr>
      <w:rFonts w:ascii="宋体"/>
      <w:sz w:val="18"/>
      <w:szCs w:val="18"/>
    </w:rPr>
  </w:style>
  <w:style w:type="paragraph" w:styleId="12">
    <w:name w:val="Body Text"/>
    <w:basedOn w:val="1"/>
    <w:link w:val="28"/>
    <w:qFormat/>
    <w:uiPriority w:val="0"/>
    <w:pPr>
      <w:widowControl w:val="0"/>
      <w:spacing w:after="0" w:line="240" w:lineRule="auto"/>
      <w:jc w:val="both"/>
    </w:pPr>
    <w:rPr>
      <w:color w:val="0000FF"/>
      <w:kern w:val="2"/>
      <w:sz w:val="21"/>
      <w:szCs w:val="20"/>
    </w:rPr>
  </w:style>
  <w:style w:type="paragraph" w:styleId="13">
    <w:name w:val="Body Text Indent"/>
    <w:basedOn w:val="1"/>
    <w:link w:val="43"/>
    <w:unhideWhenUsed/>
    <w:qFormat/>
    <w:uiPriority w:val="99"/>
    <w:pPr>
      <w:spacing w:after="120"/>
      <w:ind w:left="420" w:leftChars="200"/>
    </w:pPr>
  </w:style>
  <w:style w:type="paragraph" w:styleId="14">
    <w:name w:val="Plain Text"/>
    <w:basedOn w:val="1"/>
    <w:link w:val="42"/>
    <w:unhideWhenUsed/>
    <w:qFormat/>
    <w:uiPriority w:val="99"/>
    <w:pPr>
      <w:spacing w:after="0" w:line="240" w:lineRule="auto"/>
    </w:pPr>
    <w:rPr>
      <w:rFonts w:eastAsia="Calibri"/>
      <w:szCs w:val="21"/>
      <w:lang w:val="en-GB" w:eastAsia="en-US"/>
    </w:rPr>
  </w:style>
  <w:style w:type="paragraph" w:styleId="15">
    <w:name w:val="Date"/>
    <w:basedOn w:val="1"/>
    <w:next w:val="1"/>
    <w:link w:val="62"/>
    <w:unhideWhenUsed/>
    <w:qFormat/>
    <w:uiPriority w:val="99"/>
    <w:pPr>
      <w:ind w:left="100" w:leftChars="2500"/>
    </w:pPr>
  </w:style>
  <w:style w:type="paragraph" w:styleId="16">
    <w:name w:val="Balloon Text"/>
    <w:basedOn w:val="1"/>
    <w:link w:val="44"/>
    <w:unhideWhenUsed/>
    <w:qFormat/>
    <w:uiPriority w:val="99"/>
    <w:pPr>
      <w:spacing w:after="0" w:line="240" w:lineRule="auto"/>
    </w:pPr>
    <w:rPr>
      <w:rFonts w:ascii="Tahoma" w:hAnsi="Tahoma"/>
      <w:sz w:val="16"/>
      <w:szCs w:val="16"/>
    </w:rPr>
  </w:style>
  <w:style w:type="paragraph" w:styleId="17">
    <w:name w:val="footer"/>
    <w:basedOn w:val="1"/>
    <w:link w:val="61"/>
    <w:unhideWhenUsed/>
    <w:qFormat/>
    <w:uiPriority w:val="99"/>
    <w:pPr>
      <w:tabs>
        <w:tab w:val="center" w:pos="4153"/>
        <w:tab w:val="right" w:pos="8306"/>
      </w:tabs>
      <w:snapToGrid w:val="0"/>
      <w:spacing w:line="240" w:lineRule="auto"/>
    </w:pPr>
    <w:rPr>
      <w:sz w:val="18"/>
      <w:szCs w:val="18"/>
    </w:rPr>
  </w:style>
  <w:style w:type="paragraph" w:styleId="18">
    <w:name w:val="header"/>
    <w:basedOn w:val="1"/>
    <w:link w:val="4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spacing w:after="0" w:line="240" w:lineRule="auto"/>
    </w:pPr>
    <w:rPr>
      <w:rFonts w:ascii="宋体" w:hAnsi="宋体" w:cs="宋体"/>
      <w:sz w:val="24"/>
      <w:szCs w:val="24"/>
    </w:rPr>
  </w:style>
  <w:style w:type="character" w:styleId="22">
    <w:name w:val="endnote reference"/>
    <w:unhideWhenUsed/>
    <w:qFormat/>
    <w:uiPriority w:val="99"/>
    <w:rPr>
      <w:vertAlign w:val="superscript"/>
    </w:rPr>
  </w:style>
  <w:style w:type="character" w:styleId="23">
    <w:name w:val="page number"/>
    <w:basedOn w:val="21"/>
    <w:unhideWhenUsed/>
    <w:qFormat/>
    <w:uiPriority w:val="99"/>
  </w:style>
  <w:style w:type="character" w:styleId="24">
    <w:name w:val="Hyperlink"/>
    <w:unhideWhenUsed/>
    <w:qFormat/>
    <w:uiPriority w:val="99"/>
    <w:rPr>
      <w:color w:val="0000FF"/>
      <w:u w:val="single"/>
    </w:rPr>
  </w:style>
  <w:style w:type="character" w:styleId="25">
    <w:name w:val="annotation reference"/>
    <w:unhideWhenUsed/>
    <w:qFormat/>
    <w:uiPriority w:val="0"/>
    <w:rPr>
      <w:sz w:val="16"/>
      <w:szCs w:val="16"/>
    </w:r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8">
    <w:name w:val="正文文本 Char"/>
    <w:link w:val="12"/>
    <w:qFormat/>
    <w:uiPriority w:val="0"/>
    <w:rPr>
      <w:rFonts w:ascii="Times New Roman" w:hAnsi="Times New Roman"/>
      <w:color w:val="0000FF"/>
      <w:kern w:val="2"/>
      <w:sz w:val="21"/>
    </w:rPr>
  </w:style>
  <w:style w:type="character" w:customStyle="1" w:styleId="29">
    <w:name w:val="题注 Char"/>
    <w:link w:val="10"/>
    <w:qFormat/>
    <w:uiPriority w:val="0"/>
    <w:rPr>
      <w:rFonts w:ascii="Times New Roman" w:hAnsi="Times New Roman"/>
      <w:b/>
      <w:bCs/>
      <w:lang w:val="en-GB" w:eastAsia="sv-SE"/>
    </w:rPr>
  </w:style>
  <w:style w:type="character" w:customStyle="1" w:styleId="30">
    <w:name w:val="short_text"/>
    <w:basedOn w:val="21"/>
    <w:qFormat/>
    <w:uiPriority w:val="0"/>
  </w:style>
  <w:style w:type="character" w:customStyle="1" w:styleId="31">
    <w:name w:val="z-窗体底端 Char"/>
    <w:link w:val="32"/>
    <w:semiHidden/>
    <w:qFormat/>
    <w:uiPriority w:val="99"/>
    <w:rPr>
      <w:rFonts w:ascii="Arial" w:hAnsi="Arial" w:cs="Arial"/>
      <w:vanish/>
      <w:sz w:val="16"/>
      <w:szCs w:val="16"/>
    </w:rPr>
  </w:style>
  <w:style w:type="paragraph" w:customStyle="1" w:styleId="32">
    <w:name w:val="HTML Bottom of Form"/>
    <w:basedOn w:val="1"/>
    <w:next w:val="1"/>
    <w:link w:val="3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3">
    <w:name w:val="keyword"/>
    <w:basedOn w:val="21"/>
    <w:qFormat/>
    <w:uiPriority w:val="0"/>
  </w:style>
  <w:style w:type="character" w:customStyle="1" w:styleId="34">
    <w:name w:val="批注文字 Char"/>
    <w:basedOn w:val="21"/>
    <w:link w:val="8"/>
    <w:qFormat/>
    <w:uiPriority w:val="0"/>
  </w:style>
  <w:style w:type="character" w:customStyle="1" w:styleId="35">
    <w:name w:val="标题 4 Char"/>
    <w:link w:val="5"/>
    <w:qFormat/>
    <w:uiPriority w:val="0"/>
    <w:rPr>
      <w:rFonts w:ascii="Times New Roman" w:hAnsi="Times New Roman"/>
      <w:b/>
      <w:sz w:val="28"/>
      <w:szCs w:val="28"/>
      <w:lang w:val="en-GB"/>
    </w:rPr>
  </w:style>
  <w:style w:type="character" w:customStyle="1" w:styleId="36">
    <w:name w:val="TH Char"/>
    <w:link w:val="37"/>
    <w:qFormat/>
    <w:uiPriority w:val="0"/>
    <w:rPr>
      <w:rFonts w:ascii="Arial" w:hAnsi="Arial"/>
      <w:b/>
      <w:lang w:val="en-GB" w:eastAsia="en-US"/>
    </w:rPr>
  </w:style>
  <w:style w:type="paragraph" w:customStyle="1" w:styleId="37">
    <w:name w:val="TH"/>
    <w:basedOn w:val="1"/>
    <w:link w:val="36"/>
    <w:qFormat/>
    <w:uiPriority w:val="0"/>
    <w:pPr>
      <w:keepNext/>
      <w:keepLines/>
      <w:spacing w:before="60" w:after="180" w:line="240" w:lineRule="auto"/>
      <w:jc w:val="center"/>
    </w:pPr>
    <w:rPr>
      <w:rFonts w:ascii="Arial" w:hAnsi="Arial"/>
      <w:b/>
      <w:sz w:val="20"/>
      <w:szCs w:val="20"/>
      <w:lang w:val="en-GB" w:eastAsia="en-US"/>
    </w:rPr>
  </w:style>
  <w:style w:type="character" w:customStyle="1" w:styleId="38">
    <w:name w:val="hps"/>
    <w:basedOn w:val="21"/>
    <w:qFormat/>
    <w:uiPriority w:val="0"/>
  </w:style>
  <w:style w:type="character" w:customStyle="1" w:styleId="39">
    <w:name w:val="列出段落 Char"/>
    <w:link w:val="40"/>
    <w:qFormat/>
    <w:locked/>
    <w:uiPriority w:val="34"/>
    <w:rPr>
      <w:rFonts w:ascii="Times New Roman" w:hAnsi="Times New Roman"/>
      <w:kern w:val="2"/>
      <w:sz w:val="21"/>
      <w:szCs w:val="24"/>
    </w:rPr>
  </w:style>
  <w:style w:type="paragraph" w:styleId="40">
    <w:name w:val="List Paragraph"/>
    <w:basedOn w:val="1"/>
    <w:link w:val="39"/>
    <w:qFormat/>
    <w:uiPriority w:val="34"/>
    <w:pPr>
      <w:widowControl w:val="0"/>
      <w:spacing w:after="0" w:line="240" w:lineRule="auto"/>
      <w:ind w:firstLine="420" w:firstLineChars="200"/>
      <w:jc w:val="both"/>
    </w:pPr>
    <w:rPr>
      <w:kern w:val="2"/>
      <w:sz w:val="21"/>
      <w:szCs w:val="24"/>
    </w:rPr>
  </w:style>
  <w:style w:type="character" w:customStyle="1" w:styleId="41">
    <w:name w:val="文档结构图 Char"/>
    <w:link w:val="11"/>
    <w:semiHidden/>
    <w:qFormat/>
    <w:uiPriority w:val="99"/>
    <w:rPr>
      <w:rFonts w:ascii="宋体"/>
      <w:sz w:val="18"/>
      <w:szCs w:val="18"/>
    </w:rPr>
  </w:style>
  <w:style w:type="character" w:customStyle="1" w:styleId="42">
    <w:name w:val="纯文本 Char"/>
    <w:link w:val="14"/>
    <w:qFormat/>
    <w:uiPriority w:val="99"/>
    <w:rPr>
      <w:rFonts w:eastAsia="Calibri"/>
      <w:sz w:val="22"/>
      <w:szCs w:val="21"/>
      <w:lang w:val="en-GB" w:eastAsia="en-US"/>
    </w:rPr>
  </w:style>
  <w:style w:type="character" w:customStyle="1" w:styleId="43">
    <w:name w:val="正文文本缩进 Char"/>
    <w:link w:val="13"/>
    <w:qFormat/>
    <w:uiPriority w:val="99"/>
    <w:rPr>
      <w:sz w:val="22"/>
      <w:szCs w:val="22"/>
    </w:rPr>
  </w:style>
  <w:style w:type="character" w:customStyle="1" w:styleId="44">
    <w:name w:val="批注框文本 Char"/>
    <w:link w:val="16"/>
    <w:semiHidden/>
    <w:qFormat/>
    <w:uiPriority w:val="99"/>
    <w:rPr>
      <w:rFonts w:ascii="Tahoma" w:hAnsi="Tahoma" w:cs="Tahoma"/>
      <w:sz w:val="16"/>
      <w:szCs w:val="16"/>
    </w:rPr>
  </w:style>
  <w:style w:type="character" w:customStyle="1" w:styleId="45">
    <w:name w:val="apple-converted-space"/>
    <w:basedOn w:val="21"/>
    <w:qFormat/>
    <w:uiPriority w:val="0"/>
  </w:style>
  <w:style w:type="character" w:customStyle="1" w:styleId="46">
    <w:name w:val="TAH Car"/>
    <w:qFormat/>
    <w:locked/>
    <w:uiPriority w:val="0"/>
    <w:rPr>
      <w:rFonts w:ascii="Arial" w:hAnsi="Arial" w:eastAsia="Times New Roman"/>
      <w:b/>
      <w:sz w:val="18"/>
    </w:rPr>
  </w:style>
  <w:style w:type="character" w:customStyle="1" w:styleId="47">
    <w:name w:val="标题 2 Char"/>
    <w:link w:val="3"/>
    <w:qFormat/>
    <w:uiPriority w:val="0"/>
    <w:rPr>
      <w:rFonts w:ascii="Arial" w:hAnsi="Arial"/>
      <w:b/>
      <w:bCs/>
      <w:sz w:val="28"/>
      <w:szCs w:val="28"/>
    </w:rPr>
  </w:style>
  <w:style w:type="character" w:customStyle="1" w:styleId="48">
    <w:name w:val="ZGSM"/>
    <w:qFormat/>
    <w:uiPriority w:val="0"/>
  </w:style>
  <w:style w:type="character" w:customStyle="1" w:styleId="49">
    <w:name w:val="页眉 Char"/>
    <w:link w:val="18"/>
    <w:qFormat/>
    <w:uiPriority w:val="99"/>
    <w:rPr>
      <w:rFonts w:ascii="Arial" w:hAnsi="Arial" w:eastAsia="MS Mincho"/>
      <w:b/>
      <w:szCs w:val="24"/>
      <w:lang w:eastAsia="en-US"/>
    </w:rPr>
  </w:style>
  <w:style w:type="character" w:customStyle="1" w:styleId="50">
    <w:name w:val="TAH Char"/>
    <w:link w:val="51"/>
    <w:qFormat/>
    <w:locked/>
    <w:uiPriority w:val="0"/>
    <w:rPr>
      <w:rFonts w:ascii="Arial" w:hAnsi="Arial"/>
      <w:b/>
      <w:sz w:val="18"/>
      <w:lang w:val="en-GB" w:eastAsia="en-US"/>
    </w:rPr>
  </w:style>
  <w:style w:type="paragraph" w:customStyle="1" w:styleId="51">
    <w:name w:val="TAH"/>
    <w:basedOn w:val="52"/>
    <w:link w:val="50"/>
    <w:qFormat/>
    <w:uiPriority w:val="0"/>
    <w:rPr>
      <w:b/>
    </w:rPr>
  </w:style>
  <w:style w:type="paragraph" w:customStyle="1" w:styleId="52">
    <w:name w:val="TAC"/>
    <w:basedOn w:val="53"/>
    <w:qFormat/>
    <w:uiPriority w:val="0"/>
    <w:pPr>
      <w:spacing w:line="240" w:lineRule="auto"/>
      <w:jc w:val="center"/>
    </w:pPr>
    <w:rPr>
      <w:szCs w:val="20"/>
      <w:lang w:val="en-GB" w:eastAsia="en-US"/>
    </w:rPr>
  </w:style>
  <w:style w:type="paragraph" w:customStyle="1" w:styleId="53">
    <w:name w:val="TAL"/>
    <w:basedOn w:val="1"/>
    <w:link w:val="84"/>
    <w:qFormat/>
    <w:uiPriority w:val="0"/>
    <w:pPr>
      <w:keepNext/>
      <w:keepLines/>
      <w:spacing w:after="0"/>
    </w:pPr>
    <w:rPr>
      <w:rFonts w:ascii="Arial" w:hAnsi="Arial"/>
      <w:sz w:val="18"/>
    </w:rPr>
  </w:style>
  <w:style w:type="character" w:customStyle="1" w:styleId="54">
    <w:name w:val="标题 1 Char"/>
    <w:link w:val="2"/>
    <w:qFormat/>
    <w:uiPriority w:val="99"/>
    <w:rPr>
      <w:rFonts w:ascii="Arial" w:hAnsi="Arial" w:eastAsia="黑体"/>
      <w:b/>
      <w:bCs/>
      <w:sz w:val="30"/>
      <w:szCs w:val="30"/>
      <w:lang w:val="zh-CN"/>
    </w:rPr>
  </w:style>
  <w:style w:type="character" w:customStyle="1" w:styleId="55">
    <w:name w:val="标题 3 Char"/>
    <w:link w:val="4"/>
    <w:semiHidden/>
    <w:qFormat/>
    <w:uiPriority w:val="9"/>
    <w:rPr>
      <w:b/>
      <w:bCs/>
      <w:sz w:val="32"/>
      <w:szCs w:val="32"/>
    </w:rPr>
  </w:style>
  <w:style w:type="character" w:customStyle="1" w:styleId="56">
    <w:name w:val="标题 5 Char"/>
    <w:link w:val="6"/>
    <w:qFormat/>
    <w:uiPriority w:val="0"/>
    <w:rPr>
      <w:rFonts w:ascii="Times New Roman" w:hAnsi="Times New Roman"/>
      <w:b/>
      <w:sz w:val="24"/>
      <w:szCs w:val="24"/>
      <w:lang w:val="en-GB"/>
    </w:rPr>
  </w:style>
  <w:style w:type="character" w:customStyle="1" w:styleId="57">
    <w:name w:val="B1 (文字)"/>
    <w:link w:val="58"/>
    <w:qFormat/>
    <w:locked/>
    <w:uiPriority w:val="0"/>
    <w:rPr>
      <w:rFonts w:ascii="Times New Roman" w:hAnsi="Times New Roman" w:eastAsia="宋体"/>
      <w:lang w:val="en-GB" w:eastAsia="en-US"/>
    </w:rPr>
  </w:style>
  <w:style w:type="paragraph" w:customStyle="1" w:styleId="58">
    <w:name w:val="B1"/>
    <w:basedOn w:val="19"/>
    <w:link w:val="57"/>
    <w:qFormat/>
    <w:uiPriority w:val="0"/>
    <w:pPr>
      <w:spacing w:after="180" w:line="240" w:lineRule="auto"/>
      <w:ind w:left="568" w:hanging="284" w:firstLineChars="0"/>
    </w:pPr>
    <w:rPr>
      <w:sz w:val="20"/>
      <w:szCs w:val="20"/>
      <w:lang w:val="en-GB" w:eastAsia="en-US"/>
    </w:rPr>
  </w:style>
  <w:style w:type="character" w:customStyle="1" w:styleId="59">
    <w:name w:val="Doc-text2 Char"/>
    <w:link w:val="60"/>
    <w:qFormat/>
    <w:uiPriority w:val="0"/>
    <w:rPr>
      <w:rFonts w:ascii="Arial" w:hAnsi="Arial" w:eastAsia="MS Mincho"/>
      <w:szCs w:val="24"/>
      <w:lang w:val="en-GB" w:eastAsia="en-GB"/>
    </w:rPr>
  </w:style>
  <w:style w:type="paragraph" w:customStyle="1" w:styleId="60">
    <w:name w:val="Doc-text2"/>
    <w:basedOn w:val="1"/>
    <w:link w:val="59"/>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1">
    <w:name w:val="页脚 Char"/>
    <w:link w:val="17"/>
    <w:qFormat/>
    <w:uiPriority w:val="99"/>
    <w:rPr>
      <w:sz w:val="18"/>
      <w:szCs w:val="18"/>
    </w:rPr>
  </w:style>
  <w:style w:type="character" w:customStyle="1" w:styleId="62">
    <w:name w:val="日期 Char"/>
    <w:link w:val="15"/>
    <w:semiHidden/>
    <w:qFormat/>
    <w:uiPriority w:val="99"/>
    <w:rPr>
      <w:sz w:val="22"/>
      <w:szCs w:val="22"/>
    </w:rPr>
  </w:style>
  <w:style w:type="character" w:customStyle="1" w:styleId="63">
    <w:name w:val="批注主题 Char"/>
    <w:link w:val="7"/>
    <w:semiHidden/>
    <w:qFormat/>
    <w:uiPriority w:val="99"/>
    <w:rPr>
      <w:b/>
      <w:bCs/>
    </w:rPr>
  </w:style>
  <w:style w:type="character" w:customStyle="1" w:styleId="64">
    <w:name w:val="z-窗体顶端 Char"/>
    <w:link w:val="65"/>
    <w:semiHidden/>
    <w:qFormat/>
    <w:uiPriority w:val="99"/>
    <w:rPr>
      <w:rFonts w:ascii="Arial" w:hAnsi="Arial" w:cs="Arial"/>
      <w:vanish/>
      <w:sz w:val="16"/>
      <w:szCs w:val="16"/>
    </w:rPr>
  </w:style>
  <w:style w:type="paragraph" w:customStyle="1" w:styleId="65">
    <w:name w:val="HTML Top of Form"/>
    <w:basedOn w:val="1"/>
    <w:next w:val="1"/>
    <w:link w:val="64"/>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67">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69">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1">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2">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4">
    <w:name w:val="CR Cover Page"/>
    <w:qFormat/>
    <w:uiPriority w:val="0"/>
    <w:pPr>
      <w:spacing w:after="120"/>
    </w:pPr>
    <w:rPr>
      <w:rFonts w:ascii="Arial" w:hAnsi="Arial" w:eastAsia="Batang" w:cs="Times New Roman"/>
      <w:lang w:val="en-GB" w:eastAsia="en-US" w:bidi="ar-SA"/>
    </w:rPr>
  </w:style>
  <w:style w:type="paragraph" w:customStyle="1" w:styleId="75">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6">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77">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78">
    <w:name w:val="Revision"/>
    <w:semiHidden/>
    <w:qFormat/>
    <w:uiPriority w:val="99"/>
    <w:rPr>
      <w:rFonts w:ascii="Times New Roman" w:hAnsi="Times New Roman" w:eastAsia="Batang" w:cs="Times New Roman"/>
      <w:sz w:val="22"/>
      <w:szCs w:val="22"/>
      <w:lang w:val="en-US" w:eastAsia="zh-CN" w:bidi="ar-SA"/>
    </w:rPr>
  </w:style>
  <w:style w:type="paragraph" w:customStyle="1" w:styleId="79">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0">
    <w:name w:val="列出段落11"/>
    <w:basedOn w:val="1"/>
    <w:link w:val="81"/>
    <w:unhideWhenUsed/>
    <w:qFormat/>
    <w:uiPriority w:val="34"/>
    <w:pPr>
      <w:widowControl w:val="0"/>
      <w:spacing w:after="0" w:line="240" w:lineRule="auto"/>
      <w:ind w:firstLine="420" w:firstLineChars="200"/>
      <w:jc w:val="both"/>
    </w:pPr>
    <w:rPr>
      <w:rFonts w:eastAsia="宋体"/>
      <w:kern w:val="2"/>
      <w:sz w:val="21"/>
      <w:szCs w:val="24"/>
      <w:lang w:val="zh-CN" w:eastAsia="zh-CN"/>
    </w:rPr>
  </w:style>
  <w:style w:type="character" w:customStyle="1" w:styleId="81">
    <w:name w:val="List Paragraph Char"/>
    <w:link w:val="80"/>
    <w:qFormat/>
    <w:locked/>
    <w:uiPriority w:val="34"/>
    <w:rPr>
      <w:rFonts w:eastAsia="宋体"/>
      <w:kern w:val="2"/>
      <w:sz w:val="21"/>
      <w:szCs w:val="24"/>
      <w:lang w:val="zh-CN" w:eastAsia="zh-CN"/>
    </w:rPr>
  </w:style>
  <w:style w:type="paragraph" w:customStyle="1" w:styleId="82">
    <w:name w:val="Doc-title"/>
    <w:basedOn w:val="1"/>
    <w:next w:val="60"/>
    <w:link w:val="83"/>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3">
    <w:name w:val="Doc-title Char"/>
    <w:link w:val="82"/>
    <w:qFormat/>
    <w:uiPriority w:val="0"/>
    <w:rPr>
      <w:rFonts w:ascii="Arial" w:hAnsi="Arial" w:eastAsia="MS Mincho"/>
      <w:szCs w:val="24"/>
      <w:lang w:val="en-GB" w:eastAsia="en-GB"/>
    </w:rPr>
  </w:style>
  <w:style w:type="character" w:customStyle="1" w:styleId="84">
    <w:name w:val="TAL Char"/>
    <w:link w:val="53"/>
    <w:qFormat/>
    <w:uiPriority w:val="0"/>
    <w:rPr>
      <w:rFonts w:ascii="Arial" w:hAnsi="Arial"/>
      <w:sz w:val="18"/>
      <w:szCs w:val="22"/>
    </w:rPr>
  </w:style>
  <w:style w:type="paragraph" w:customStyle="1" w:styleId="85">
    <w:name w:val="TF"/>
    <w:basedOn w:val="37"/>
    <w:link w:val="86"/>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6">
    <w:name w:val="TF Zchn"/>
    <w:link w:val="85"/>
    <w:qFormat/>
    <w:uiPriority w:val="0"/>
    <w:rPr>
      <w:rFonts w:ascii="Arial" w:hAnsi="Arial" w:eastAsia="宋体"/>
      <w:b/>
      <w:lang w:val="en-GB" w:eastAsia="en-GB"/>
    </w:rPr>
  </w:style>
  <w:style w:type="paragraph" w:customStyle="1" w:styleId="87">
    <w:name w:val="TAR"/>
    <w:basedOn w:val="53"/>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88">
    <w:name w:val="PL Char"/>
    <w:link w:val="69"/>
    <w:qFormat/>
    <w:uiPriority w:val="0"/>
    <w:rPr>
      <w:rFonts w:ascii="Courier New" w:hAnsi="Courier New" w:eastAsia="Times New Roman"/>
      <w:sz w:val="16"/>
    </w:rPr>
  </w:style>
  <w:style w:type="character" w:customStyle="1" w:styleId="89">
    <w:name w:val="TF Char"/>
    <w:qFormat/>
    <w:uiPriority w:val="0"/>
    <w:rPr>
      <w:rFonts w:ascii="Arial" w:hAnsi="Arial"/>
      <w:b/>
      <w:lang w:val="en-GB" w:eastAsia="zh-CN"/>
    </w:rPr>
  </w:style>
  <w:style w:type="paragraph" w:customStyle="1" w:styleId="90">
    <w:name w:val="Proposal"/>
    <w:basedOn w:val="1"/>
    <w:qFormat/>
    <w:uiPriority w:val="0"/>
    <w:pPr>
      <w:numPr>
        <w:ilvl w:val="0"/>
        <w:numId w:val="2"/>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1">
    <w:name w:val="Agreement"/>
    <w:basedOn w:val="1"/>
    <w:next w:val="1"/>
    <w:qFormat/>
    <w:uiPriority w:val="0"/>
    <w:pPr>
      <w:numPr>
        <w:ilvl w:val="0"/>
        <w:numId w:val="3"/>
      </w:numPr>
      <w:spacing w:before="60" w:after="0" w:line="240" w:lineRule="auto"/>
    </w:pPr>
    <w:rPr>
      <w:rFonts w:ascii="Arial" w:hAnsi="Arial" w:eastAsia="MS Mincho"/>
      <w:b/>
      <w:sz w:val="20"/>
      <w:szCs w:val="24"/>
      <w:lang w:val="en-GB" w:eastAsia="en-GB"/>
    </w:rPr>
  </w:style>
  <w:style w:type="paragraph" w:customStyle="1" w:styleId="92">
    <w:name w:val="Observation"/>
    <w:basedOn w:val="90"/>
    <w:link w:val="93"/>
    <w:qFormat/>
    <w:uiPriority w:val="0"/>
    <w:pPr>
      <w:widowControl w:val="0"/>
      <w:numPr>
        <w:ilvl w:val="0"/>
        <w:numId w:val="4"/>
      </w:numPr>
      <w:overflowPunct/>
      <w:autoSpaceDE/>
      <w:autoSpaceDN/>
      <w:adjustRightInd/>
      <w:ind w:left="1701" w:hanging="1701"/>
      <w:textAlignment w:val="auto"/>
    </w:pPr>
    <w:rPr>
      <w:kern w:val="2"/>
      <w:sz w:val="21"/>
      <w:szCs w:val="22"/>
      <w:lang w:val="en-US" w:eastAsia="ja-JP"/>
    </w:rPr>
  </w:style>
  <w:style w:type="character" w:customStyle="1" w:styleId="93">
    <w:name w:val="Observation Char"/>
    <w:link w:val="92"/>
    <w:qFormat/>
    <w:uiPriority w:val="0"/>
    <w:rPr>
      <w:rFonts w:ascii="Arial" w:hAnsi="Arial" w:eastAsia="等线"/>
      <w:b/>
      <w:bCs/>
      <w:kern w:val="2"/>
      <w:sz w:val="21"/>
      <w:szCs w:val="22"/>
      <w:lang w:eastAsia="ja-JP"/>
    </w:rPr>
  </w:style>
  <w:style w:type="paragraph" w:customStyle="1" w:styleId="94">
    <w:name w:val="Reference"/>
    <w:basedOn w:val="12"/>
    <w:qFormat/>
    <w:uiPriority w:val="0"/>
    <w:pPr>
      <w:numPr>
        <w:ilvl w:val="0"/>
        <w:numId w:val="5"/>
      </w:numPr>
      <w:tabs>
        <w:tab w:val="left" w:pos="360"/>
        <w:tab w:val="clear" w:pos="567"/>
      </w:tabs>
      <w:spacing w:after="120"/>
      <w:ind w:left="0" w:firstLine="0"/>
    </w:pPr>
    <w:rPr>
      <w:rFonts w:ascii="Arial" w:hAnsi="Arial" w:eastAsia="等线"/>
      <w:color w:val="auto"/>
      <w:szCs w:val="22"/>
    </w:rPr>
  </w:style>
  <w:style w:type="paragraph" w:customStyle="1" w:styleId="95">
    <w:name w:val="Editor's Note"/>
    <w:basedOn w:val="96"/>
    <w:qFormat/>
    <w:uiPriority w:val="0"/>
    <w:rPr>
      <w:color w:val="FF0000"/>
    </w:rPr>
  </w:style>
  <w:style w:type="paragraph" w:customStyle="1" w:styleId="96">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8DF09-6B7C-4C20-A975-E2E2393298EB}">
  <ds:schemaRefs/>
</ds:datastoreItem>
</file>

<file path=docProps/app.xml><?xml version="1.0" encoding="utf-8"?>
<Properties xmlns="http://schemas.openxmlformats.org/officeDocument/2006/extended-properties" xmlns:vt="http://schemas.openxmlformats.org/officeDocument/2006/docPropsVTypes">
  <Template>Normal.dotm</Template>
  <Pages>1</Pages>
  <Words>144</Words>
  <Characters>824</Characters>
  <Lines>6</Lines>
  <Paragraphs>1</Paragraphs>
  <TotalTime>0</TotalTime>
  <ScaleCrop>false</ScaleCrop>
  <LinksUpToDate>false</LinksUpToDate>
  <CharactersWithSpaces>967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2019-03-22T02:16:00Z</dcterms:created>
  <dc:creator>ZTE</dc:creator>
  <cp:lastModifiedBy>ZTE</cp:lastModifiedBy>
  <dcterms:modified xsi:type="dcterms:W3CDTF">2019-04-30T08:27:34Z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